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68" w:rsidRDefault="00E32168" w:rsidP="00E32168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44"/>
          <w:szCs w:val="44"/>
        </w:rPr>
        <w:t>项目说明</w:t>
      </w:r>
    </w:p>
    <w:p w:rsidR="00E32168" w:rsidRPr="00511E8D" w:rsidRDefault="00E32168" w:rsidP="00E32168">
      <w:pPr>
        <w:spacing w:line="360" w:lineRule="auto"/>
        <w:ind w:firstLineChars="200" w:firstLine="480"/>
        <w:rPr>
          <w:rFonts w:ascii="宋体" w:hAnsi="宋体" w:hint="eastAsia"/>
          <w:sz w:val="24"/>
          <w:lang w:val="zh-CN"/>
        </w:rPr>
      </w:pPr>
      <w:r w:rsidRPr="00511E8D">
        <w:rPr>
          <w:rFonts w:ascii="宋体" w:hAnsi="宋体" w:hint="eastAsia"/>
          <w:sz w:val="24"/>
          <w:szCs w:val="24"/>
        </w:rPr>
        <w:t>本项目为滨州医学院附属医院采购，供应商对所报货物和服务必须整体响应，不得对其分解后进行响应。</w:t>
      </w:r>
    </w:p>
    <w:p w:rsidR="00E32168" w:rsidRDefault="00E32168" w:rsidP="00E32168">
      <w:pPr>
        <w:spacing w:line="360" w:lineRule="auto"/>
        <w:rPr>
          <w:rFonts w:ascii="宋体" w:hAnsi="宋体" w:hint="eastAsia"/>
          <w:b/>
          <w:bCs/>
          <w:caps/>
          <w:sz w:val="28"/>
          <w:szCs w:val="28"/>
        </w:rPr>
      </w:pPr>
      <w:r>
        <w:rPr>
          <w:rFonts w:ascii="宋体" w:hAnsi="宋体" w:hint="eastAsia"/>
          <w:b/>
          <w:bCs/>
          <w:caps/>
          <w:sz w:val="28"/>
          <w:szCs w:val="28"/>
        </w:rPr>
        <w:t>一、采购清单及技术要求</w:t>
      </w:r>
    </w:p>
    <w:p w:rsidR="00E32168" w:rsidRDefault="00E32168" w:rsidP="00E32168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电外科高频系统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692"/>
        <w:gridCol w:w="5785"/>
      </w:tblGrid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360" w:lineRule="auto"/>
              <w:jc w:val="center"/>
              <w:rPr>
                <w:rFonts w:ascii="宋体" w:hAnsi="宋体" w:hint="eastAsia"/>
                <w:bCs/>
                <w:caps/>
                <w:sz w:val="24"/>
                <w:szCs w:val="24"/>
              </w:rPr>
            </w:pPr>
            <w:r w:rsidRPr="00D408CD">
              <w:rPr>
                <w:rFonts w:ascii="宋体" w:hAnsi="宋体" w:hint="eastAsia"/>
                <w:bCs/>
                <w:caps/>
                <w:sz w:val="24"/>
                <w:szCs w:val="24"/>
              </w:rPr>
              <w:t>一</w:t>
            </w:r>
          </w:p>
        </w:tc>
        <w:tc>
          <w:tcPr>
            <w:tcW w:w="8185" w:type="dxa"/>
            <w:gridSpan w:val="2"/>
          </w:tcPr>
          <w:p w:rsidR="00E32168" w:rsidRPr="00D408CD" w:rsidRDefault="00E32168" w:rsidP="005C1F2E">
            <w:pPr>
              <w:spacing w:line="360" w:lineRule="auto"/>
              <w:jc w:val="left"/>
              <w:rPr>
                <w:rFonts w:ascii="宋体" w:hAnsi="宋体" w:hint="eastAsia"/>
                <w:bCs/>
                <w:cap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主机要求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 w:rsidRPr="00D408CD">
              <w:rPr>
                <w:rFonts w:ascii="宋体" w:hAnsi="宋体" w:hint="eastAsia"/>
                <w:sz w:val="24"/>
                <w:szCs w:val="24"/>
              </w:rPr>
              <w:t>1.1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工作电源</w:t>
            </w:r>
          </w:p>
        </w:tc>
        <w:tc>
          <w:tcPr>
            <w:tcW w:w="6343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220V， 50HZ。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 w:rsidRPr="00D408CD">
              <w:rPr>
                <w:rFonts w:ascii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功能要求</w:t>
            </w:r>
          </w:p>
        </w:tc>
        <w:tc>
          <w:tcPr>
            <w:tcW w:w="6343" w:type="dxa"/>
          </w:tcPr>
          <w:p w:rsidR="00E32168" w:rsidRPr="00D408CD" w:rsidRDefault="00E32168" w:rsidP="00E32168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智能高频电刀功能；</w:t>
            </w:r>
          </w:p>
          <w:p w:rsidR="00E32168" w:rsidRPr="00D408CD" w:rsidRDefault="00E32168" w:rsidP="00E32168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大血管闭合功能（经FDA认证闭合7mm以内血管）；</w:t>
            </w:r>
          </w:p>
          <w:p w:rsidR="00E32168" w:rsidRPr="00D408CD" w:rsidRDefault="00E32168" w:rsidP="00E32168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智能边凝边切系统，可替代超声刀功能。</w:t>
            </w:r>
          </w:p>
          <w:p w:rsidR="00E32168" w:rsidRPr="00D408CD" w:rsidRDefault="00E32168" w:rsidP="00E32168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具备升级拓展功能，可升级盐水下等离子双极电切功能、氩气刀、水刀模块。兼容多种功能，软硬件可持续升级。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 w:rsidRPr="00D408CD">
              <w:rPr>
                <w:rFonts w:ascii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主机技术</w:t>
            </w:r>
          </w:p>
        </w:tc>
        <w:tc>
          <w:tcPr>
            <w:tcW w:w="6343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具有专利技术的电切自动控制(CUT CONTROL)系统和PPS功率峰值系统。根据组织的类型和阻抗的变化实时动态调节输出电压和输出功率。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具有三种调节技术：电压调节、电弧调节和输出调节。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 w:rsidRPr="00D408CD">
              <w:rPr>
                <w:rFonts w:ascii="宋体" w:hAnsi="宋体" w:hint="eastAsia"/>
                <w:sz w:val="24"/>
                <w:szCs w:val="24"/>
              </w:rPr>
              <w:t>1.4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界面显示</w:t>
            </w:r>
          </w:p>
        </w:tc>
        <w:tc>
          <w:tcPr>
            <w:tcW w:w="6343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液晶显示屏全中文操作界面，触摸式按键，分体式模块化设计，个性化配置。集中显示功能。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 w:rsidRPr="00D408CD"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程序存储</w:t>
            </w:r>
          </w:p>
        </w:tc>
        <w:tc>
          <w:tcPr>
            <w:tcW w:w="6343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有程序存储及程序遥控功能,可存储99组程序，198个子程序。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hint="eastAsia"/>
                <w:sz w:val="24"/>
                <w:szCs w:val="24"/>
              </w:rPr>
            </w:pPr>
            <w:r w:rsidRPr="00D408CD">
              <w:rPr>
                <w:rFonts w:ascii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脚踏控制</w:t>
            </w:r>
          </w:p>
        </w:tc>
        <w:tc>
          <w:tcPr>
            <w:tcW w:w="6343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一个脚踏开关就可以完成对各个模块功能的操作控制，操作简单，方便。脚踏开关具有遥控切换功能。</w:t>
            </w:r>
          </w:p>
        </w:tc>
      </w:tr>
      <w:tr w:rsidR="00E32168" w:rsidRPr="00D408CD" w:rsidTr="005C1F2E">
        <w:tc>
          <w:tcPr>
            <w:tcW w:w="1101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1842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模块插槽</w:t>
            </w:r>
          </w:p>
        </w:tc>
        <w:tc>
          <w:tcPr>
            <w:tcW w:w="6343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3个（双极、单极、多功能）+ 1个（负极板）。可选择不同功能</w:t>
            </w:r>
            <w:r w:rsidRPr="00D408CD">
              <w:rPr>
                <w:rFonts w:ascii="宋体" w:hAnsi="宋体" w:cs="Arial"/>
                <w:bCs/>
                <w:sz w:val="24"/>
                <w:szCs w:val="24"/>
              </w:rPr>
              <w:t>(</w:t>
            </w: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可用</w:t>
            </w:r>
            <w:r w:rsidRPr="00D408CD">
              <w:rPr>
                <w:rFonts w:ascii="宋体" w:hAnsi="宋体" w:cs="Arial"/>
                <w:bCs/>
                <w:sz w:val="24"/>
                <w:szCs w:val="24"/>
              </w:rPr>
              <w:t xml:space="preserve">APC </w:t>
            </w: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或</w:t>
            </w:r>
            <w:r w:rsidRPr="00D408CD">
              <w:rPr>
                <w:rFonts w:ascii="宋体" w:hAnsi="宋体" w:cs="Arial"/>
                <w:bCs/>
                <w:sz w:val="24"/>
                <w:szCs w:val="24"/>
              </w:rPr>
              <w:t>VEM</w:t>
            </w: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模块扩展其功能</w:t>
            </w:r>
            <w:r w:rsidRPr="00D408CD">
              <w:rPr>
                <w:rFonts w:ascii="宋体" w:hAnsi="宋体" w:cs="Arial"/>
                <w:bCs/>
                <w:sz w:val="24"/>
                <w:szCs w:val="24"/>
              </w:rPr>
              <w:t>)</w:t>
            </w:r>
            <w:r w:rsidRPr="00D408CD">
              <w:rPr>
                <w:rFonts w:ascii="宋体" w:hAnsi="宋体" w:cs="Arial" w:hint="eastAsia"/>
                <w:bCs/>
                <w:sz w:val="24"/>
                <w:szCs w:val="24"/>
              </w:rPr>
              <w:t>。插槽和模块可无限扩展，屏幕仅显示当前被激活的设备（模块）。</w:t>
            </w:r>
          </w:p>
        </w:tc>
      </w:tr>
    </w:tbl>
    <w:p w:rsidR="00E32168" w:rsidRPr="003037EB" w:rsidRDefault="00E32168" w:rsidP="00E32168">
      <w:pPr>
        <w:rPr>
          <w:vanish/>
        </w:rPr>
      </w:pPr>
    </w:p>
    <w:tbl>
      <w:tblPr>
        <w:tblpPr w:leftFromText="180" w:rightFromText="180" w:vertAnchor="page" w:horzAnchor="margin" w:tblpY="178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5894"/>
      </w:tblGrid>
      <w:tr w:rsidR="00E32168" w:rsidRPr="00D408CD" w:rsidTr="005C1F2E">
        <w:trPr>
          <w:trHeight w:val="541"/>
        </w:trPr>
        <w:tc>
          <w:tcPr>
            <w:tcW w:w="828" w:type="dxa"/>
            <w:vAlign w:val="center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lastRenderedPageBreak/>
              <w:t>二</w:t>
            </w:r>
          </w:p>
        </w:tc>
        <w:tc>
          <w:tcPr>
            <w:tcW w:w="7874" w:type="dxa"/>
            <w:gridSpan w:val="2"/>
            <w:vAlign w:val="center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功能及模式要求</w:t>
            </w: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单极切割模式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(1)切割输出功率：0-300 W可调，最大输出功率300W。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(2)三种切割模式：自动电切、高能电切（适用于单极水下切割如TUR、使用汽化电极的TUVP等）、无血电切。具有</w:t>
            </w:r>
            <w:r w:rsidRPr="00D408CD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8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档</w:t>
            </w:r>
            <w:r w:rsidRPr="00D408CD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Effect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（效果）设置，可达到精细操作效果。</w:t>
            </w: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单极凝血模式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ind w:leftChars="14" w:left="29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(1)电凝输出功率：0-200 W可调，最大输出功率200W。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(2)五种电凝模式：柔和电凝、强力电凝、喷射电凝、快速电凝、双路电凝</w:t>
            </w: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双极电凝模式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(1)电凝输出功率：0-120W可调,最大输出功率120W。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(2)三种电凝模式：双极强力电凝、双极柔和电凝、带自动停止的双极柔和电凝。</w:t>
            </w:r>
          </w:p>
          <w:p w:rsidR="00E32168" w:rsidRPr="00D408CD" w:rsidRDefault="00E32168" w:rsidP="005C1F2E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(3)有两种启动方式：脚踏启动和自动启动。</w:t>
            </w: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大血管闭合功能---百克钳模块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ind w:leftChars="-36" w:left="-76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（1）高效的血管闭合系统，经FDA及CE认证对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mm"/>
              </w:smartTagPr>
              <w:r w:rsidRPr="00D408CD">
                <w:rPr>
                  <w:rFonts w:ascii="宋体" w:hAnsi="宋体" w:cs="Arial" w:hint="eastAsia"/>
                  <w:bCs/>
                  <w:color w:val="000000"/>
                  <w:sz w:val="24"/>
                  <w:szCs w:val="24"/>
                </w:rPr>
                <w:t>7mm</w:t>
              </w:r>
            </w:smartTag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（开放和腔镜下）以下血管进行安全有效闭合。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（2）4种效果可选，功率自动调节，最大功率300W。</w:t>
            </w:r>
          </w:p>
          <w:p w:rsidR="00E32168" w:rsidRPr="00D408CD" w:rsidRDefault="00E32168" w:rsidP="005C1F2E">
            <w:pPr>
              <w:spacing w:line="0" w:lineRule="atLeast"/>
              <w:ind w:leftChars="-36" w:left="-76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（3）动态能量输出，智能判断闭合是否完成，闭合后自动停止输出，并提供声音及中文的显示界面，而不需要人为的判断。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（4）多种类型器械可选，可用于各种开放式或腔镜下手术，腔镜器械直径5mm。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（5</w:t>
            </w:r>
            <w:r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）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即插即用，器械自动识别，通过一个遥控脚踏切换单双极，血管闭合功能程序，无需多个脚踏。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（6</w:t>
            </w:r>
            <w:r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）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血管闭合器械可高温高压消毒，重复使用，可拆卸组件降低损耗，且各组件部分都满足高温高压消毒重复使用。</w:t>
            </w: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智能边凝边切系统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---百克剪模块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（1）配备新型的百克剪可替代传统超声刀功能。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（2）具有双极电切功能，双极电切输出功率：0-100W可调，电凝0-120W可调。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（3）器械可高温高压消毒，重复使用，可用于各种开放式或腔镜下手术切割凝血。</w:t>
            </w:r>
          </w:p>
        </w:tc>
      </w:tr>
    </w:tbl>
    <w:p w:rsidR="00E32168" w:rsidRDefault="00E32168" w:rsidP="00E32168">
      <w:pPr>
        <w:spacing w:line="360" w:lineRule="auto"/>
        <w:rPr>
          <w:rFonts w:ascii="宋体" w:hAnsi="宋体"/>
          <w:b/>
          <w:bCs/>
          <w:caps/>
          <w:sz w:val="28"/>
          <w:szCs w:val="28"/>
        </w:rPr>
      </w:pPr>
      <w:r>
        <w:rPr>
          <w:rFonts w:ascii="宋体" w:hAnsi="宋体"/>
          <w:b/>
          <w:bCs/>
          <w:caps/>
          <w:sz w:val="28"/>
          <w:szCs w:val="28"/>
        </w:rPr>
        <w:br w:type="page"/>
      </w:r>
    </w:p>
    <w:tbl>
      <w:tblPr>
        <w:tblpPr w:leftFromText="180" w:rightFromText="180" w:vertAnchor="page" w:horzAnchor="margin" w:tblpY="154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5894"/>
      </w:tblGrid>
      <w:tr w:rsidR="00E32168" w:rsidRPr="00D408CD" w:rsidTr="005C1F2E">
        <w:trPr>
          <w:trHeight w:val="440"/>
        </w:trPr>
        <w:tc>
          <w:tcPr>
            <w:tcW w:w="828" w:type="dxa"/>
            <w:vAlign w:val="center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7874" w:type="dxa"/>
            <w:gridSpan w:val="2"/>
            <w:vAlign w:val="center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拓展升级要求</w:t>
            </w:r>
          </w:p>
        </w:tc>
      </w:tr>
      <w:tr w:rsidR="00E32168" w:rsidRPr="00D408CD" w:rsidTr="005C1F2E">
        <w:trPr>
          <w:trHeight w:val="915"/>
        </w:trPr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升级优势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ind w:leftChars="18" w:left="38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（1）具备更多硬件和软件升级功能，可实现版本兼容性免费升级，先进功能软件在不另需购买主机条件下升级实用功能。</w:t>
            </w:r>
          </w:p>
          <w:p w:rsidR="00E32168" w:rsidRPr="00D408CD" w:rsidRDefault="00E32168" w:rsidP="005C1F2E">
            <w:pPr>
              <w:spacing w:line="0" w:lineRule="atLeast"/>
              <w:ind w:leftChars="18" w:left="38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（2）未来可实现网上升级，兼容各大厂家一体化手术室系统，兼容机器人手术系统。</w:t>
            </w:r>
          </w:p>
        </w:tc>
      </w:tr>
      <w:tr w:rsidR="00E32168" w:rsidRPr="00D408CD" w:rsidTr="005C1F2E">
        <w:trPr>
          <w:trHeight w:val="1052"/>
        </w:trPr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升级功能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ind w:leftChars="18" w:left="38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可升级盐水下等离子双极电切（可适配奥林巴斯，</w:t>
            </w:r>
            <w:proofErr w:type="spellStart"/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STORZ,Wolf</w:t>
            </w:r>
            <w:proofErr w:type="spellEnd"/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等多家等离子电切镜）、氩气刀、可升级精细手术用水刀模块，满足手术技术的不断进展。</w:t>
            </w:r>
          </w:p>
        </w:tc>
      </w:tr>
      <w:tr w:rsidR="00E32168" w:rsidRPr="00D408CD" w:rsidTr="005C1F2E">
        <w:trPr>
          <w:trHeight w:val="481"/>
        </w:trPr>
        <w:tc>
          <w:tcPr>
            <w:tcW w:w="828" w:type="dxa"/>
            <w:vAlign w:val="center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四</w:t>
            </w:r>
          </w:p>
        </w:tc>
        <w:tc>
          <w:tcPr>
            <w:tcW w:w="7874" w:type="dxa"/>
            <w:gridSpan w:val="2"/>
            <w:vAlign w:val="center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器械要求</w:t>
            </w:r>
          </w:p>
        </w:tc>
      </w:tr>
      <w:tr w:rsidR="00E32168" w:rsidRPr="00D408CD" w:rsidTr="005C1F2E">
        <w:trPr>
          <w:trHeight w:val="600"/>
        </w:trPr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腔镜器械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具有</w:t>
            </w:r>
            <w:r w:rsidRPr="00D408CD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2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种以上原厂不同规格的腔镜手术闭合器械供临床选择使用。</w:t>
            </w:r>
          </w:p>
        </w:tc>
      </w:tr>
      <w:tr w:rsidR="00E32168" w:rsidRPr="00D408CD" w:rsidTr="005C1F2E">
        <w:trPr>
          <w:trHeight w:val="585"/>
        </w:trPr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开放器械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具有</w:t>
            </w:r>
            <w:r w:rsidRPr="00D408CD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6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种以上原厂不同规格的开放手术闭合器械供临床选择使用。</w:t>
            </w:r>
          </w:p>
        </w:tc>
      </w:tr>
      <w:tr w:rsidR="00E32168" w:rsidRPr="00D408CD" w:rsidTr="005C1F2E">
        <w:trPr>
          <w:trHeight w:val="433"/>
        </w:trPr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消毒方式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器械可以高温高压（其他消毒方式也可）消毒重复使用。</w:t>
            </w:r>
          </w:p>
        </w:tc>
      </w:tr>
      <w:tr w:rsidR="00E32168" w:rsidRPr="00D408CD" w:rsidTr="005C1F2E">
        <w:trPr>
          <w:trHeight w:val="675"/>
        </w:trPr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血管闭合器械具备组织抓持闭合功能，可灵活应用，也可做双极电凝钳使用。</w:t>
            </w: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其他功能要求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（1）具有开机自检功能。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 xml:space="preserve">（2）NESSY系统回路监测功能（负极板检测功能）具有：1.动态监测；2.对称性监测；3.电流密度监测 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（3）具有高频泄露及时间限制监测系统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br/>
              <w:t>（4）具有远程诊断功能：能自动存储错误代码，显示错误信息。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（5）具有</w:t>
            </w:r>
            <w:r w:rsidRPr="00D408CD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ERBE ECB</w:t>
            </w: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通讯总线，满足未来升级需求。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（6）具备扩充口：可外接排烟系统等手术系统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</w:p>
        </w:tc>
      </w:tr>
      <w:tr w:rsidR="00E32168" w:rsidRPr="00D408CD" w:rsidTr="005C1F2E">
        <w:tc>
          <w:tcPr>
            <w:tcW w:w="828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980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5894" w:type="dxa"/>
          </w:tcPr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在国内有重点医院的学习班。能对外科、妇科医生的操作使用和手术应用进行相应培训。</w:t>
            </w:r>
          </w:p>
          <w:p w:rsidR="00E32168" w:rsidRPr="00D408CD" w:rsidRDefault="00E32168" w:rsidP="005C1F2E">
            <w:pPr>
              <w:spacing w:line="0" w:lineRule="atLeast"/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</w:pPr>
            <w:r w:rsidRPr="00D408CD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设备发生故障时具有备机可以保证医院的正常使用。</w:t>
            </w:r>
          </w:p>
        </w:tc>
      </w:tr>
    </w:tbl>
    <w:p w:rsidR="00E32168" w:rsidRPr="00D408CD" w:rsidRDefault="00E32168" w:rsidP="00E32168">
      <w:pPr>
        <w:spacing w:line="360" w:lineRule="auto"/>
        <w:rPr>
          <w:rFonts w:ascii="宋体" w:hAnsi="宋体"/>
          <w:b/>
          <w:bCs/>
          <w:caps/>
          <w:sz w:val="28"/>
          <w:szCs w:val="28"/>
        </w:rPr>
      </w:pPr>
    </w:p>
    <w:p w:rsidR="00E32168" w:rsidRPr="00041B42" w:rsidRDefault="00E32168" w:rsidP="00E32168">
      <w:pPr>
        <w:spacing w:line="360" w:lineRule="auto"/>
        <w:rPr>
          <w:rFonts w:ascii="宋体" w:hAnsi="宋体" w:hint="eastAsia"/>
          <w:b/>
          <w:bCs/>
          <w:caps/>
          <w:sz w:val="28"/>
          <w:szCs w:val="28"/>
        </w:rPr>
      </w:pPr>
      <w:r w:rsidRPr="00041B42">
        <w:rPr>
          <w:rFonts w:ascii="宋体" w:hAnsi="宋体" w:cs="宋体" w:hint="eastAsia"/>
          <w:b/>
          <w:sz w:val="28"/>
          <w:szCs w:val="28"/>
        </w:rPr>
        <w:t>二、商务要求</w:t>
      </w:r>
    </w:p>
    <w:p w:rsidR="00E32168" w:rsidRPr="00041B42" w:rsidRDefault="00E32168" w:rsidP="00E32168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57" w:hanging="357"/>
        <w:rPr>
          <w:rFonts w:ascii="宋体" w:hAnsi="宋体" w:cs="宋体" w:hint="eastAsia"/>
          <w:kern w:val="0"/>
          <w:sz w:val="24"/>
          <w:szCs w:val="24"/>
        </w:rPr>
      </w:pPr>
      <w:r w:rsidRPr="00041B42">
        <w:rPr>
          <w:rFonts w:ascii="宋体" w:hAnsi="宋体" w:cs="宋体" w:hint="eastAsia"/>
          <w:kern w:val="0"/>
          <w:sz w:val="24"/>
          <w:szCs w:val="24"/>
        </w:rPr>
        <w:t>付款方式：设备验收合格后付总货款的90%，</w:t>
      </w:r>
      <w:r w:rsidRPr="00041B42">
        <w:rPr>
          <w:rFonts w:ascii="宋体" w:hAnsi="宋体" w:cs="宋体" w:hint="eastAsia"/>
          <w:kern w:val="0"/>
          <w:sz w:val="24"/>
          <w:szCs w:val="24"/>
          <w:lang w:val="zh-CN"/>
        </w:rPr>
        <w:t>质保期结束后无质量、服务等问题一次性无息付清余款。</w:t>
      </w:r>
    </w:p>
    <w:p w:rsidR="00E32168" w:rsidRPr="00041B42" w:rsidRDefault="00E32168" w:rsidP="00E32168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57" w:hanging="357"/>
        <w:rPr>
          <w:rFonts w:ascii="宋体" w:hAnsi="宋体" w:cs="宋体" w:hint="eastAsia"/>
          <w:kern w:val="0"/>
          <w:sz w:val="24"/>
          <w:szCs w:val="24"/>
        </w:rPr>
      </w:pPr>
      <w:r w:rsidRPr="00041B42">
        <w:rPr>
          <w:rFonts w:ascii="宋体" w:hAnsi="宋体" w:cs="宋体" w:hint="eastAsia"/>
          <w:kern w:val="0"/>
          <w:sz w:val="24"/>
          <w:szCs w:val="24"/>
        </w:rPr>
        <w:t>交货地点：用户指定地点。</w:t>
      </w:r>
    </w:p>
    <w:p w:rsidR="00E32168" w:rsidRPr="00041B42" w:rsidRDefault="00E32168" w:rsidP="00E32168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57" w:hanging="357"/>
        <w:rPr>
          <w:rFonts w:ascii="宋体" w:hAnsi="宋体" w:cs="宋体" w:hint="eastAsia"/>
          <w:kern w:val="0"/>
          <w:sz w:val="24"/>
          <w:szCs w:val="24"/>
        </w:rPr>
      </w:pPr>
      <w:r w:rsidRPr="00041B42">
        <w:rPr>
          <w:rFonts w:ascii="宋体" w:hAnsi="宋体" w:cs="宋体" w:hint="eastAsia"/>
          <w:kern w:val="0"/>
          <w:sz w:val="24"/>
          <w:szCs w:val="24"/>
        </w:rPr>
        <w:t>交货时间：国产设备合同签订后1个月内，进口设备合同签订后2个月内。</w:t>
      </w:r>
    </w:p>
    <w:p w:rsidR="00E50036" w:rsidRDefault="00E32168" w:rsidP="00E32168">
      <w:r w:rsidRPr="00041B42">
        <w:rPr>
          <w:rFonts w:ascii="宋体" w:hAnsi="宋体" w:cs="宋体" w:hint="eastAsia"/>
          <w:kern w:val="0"/>
          <w:sz w:val="24"/>
          <w:szCs w:val="24"/>
        </w:rPr>
        <w:t>4、质保：</w:t>
      </w:r>
      <w:r w:rsidRPr="00041B42">
        <w:rPr>
          <w:rFonts w:ascii="宋体" w:hAnsi="宋体" w:cs="宋体" w:hint="eastAsia"/>
          <w:sz w:val="24"/>
          <w:szCs w:val="24"/>
          <w:lang w:val="zh-CN"/>
        </w:rPr>
        <w:t>设备验收签字完毕之日算起至少叁年。提供原厂商标准质保和服务，同时供应商接到通知后维修人员应在24小时内赶到现场处理</w:t>
      </w:r>
      <w:r w:rsidRPr="00041B42">
        <w:rPr>
          <w:rFonts w:ascii="宋体" w:hAnsi="宋体" w:cs="宋体" w:hint="eastAsia"/>
          <w:kern w:val="0"/>
          <w:sz w:val="24"/>
          <w:szCs w:val="24"/>
        </w:rPr>
        <w:t>上门服务，质保期内所有服务及配件全部免费。质保期满后</w:t>
      </w:r>
      <w:r w:rsidRPr="00041B42">
        <w:rPr>
          <w:rFonts w:ascii="宋体" w:hAnsi="宋体" w:cs="宋体" w:hint="eastAsia"/>
          <w:sz w:val="24"/>
          <w:szCs w:val="24"/>
        </w:rPr>
        <w:t>不得收取人工费（含工时费、差旅费）。</w:t>
      </w:r>
    </w:p>
    <w:sectPr w:rsidR="00E50036" w:rsidSect="00E5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68" w:rsidRDefault="00E32168" w:rsidP="00E32168">
      <w:r>
        <w:separator/>
      </w:r>
    </w:p>
  </w:endnote>
  <w:endnote w:type="continuationSeparator" w:id="0">
    <w:p w:rsidR="00E32168" w:rsidRDefault="00E32168" w:rsidP="00E3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68" w:rsidRDefault="00E32168" w:rsidP="00E32168">
      <w:r>
        <w:separator/>
      </w:r>
    </w:p>
  </w:footnote>
  <w:footnote w:type="continuationSeparator" w:id="0">
    <w:p w:rsidR="00E32168" w:rsidRDefault="00E32168" w:rsidP="00E32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4277C9"/>
    <w:multiLevelType w:val="hybridMultilevel"/>
    <w:tmpl w:val="DA9AD03E"/>
    <w:lvl w:ilvl="0" w:tplc="BAACF3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4" w:hanging="420"/>
      </w:pPr>
    </w:lvl>
    <w:lvl w:ilvl="2" w:tplc="0409001B" w:tentative="1">
      <w:start w:val="1"/>
      <w:numFmt w:val="lowerRoman"/>
      <w:lvlText w:val="%3."/>
      <w:lvlJc w:val="righ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9" w:tentative="1">
      <w:start w:val="1"/>
      <w:numFmt w:val="lowerLetter"/>
      <w:lvlText w:val="%5)"/>
      <w:lvlJc w:val="left"/>
      <w:pPr>
        <w:ind w:left="2114" w:hanging="420"/>
      </w:pPr>
    </w:lvl>
    <w:lvl w:ilvl="5" w:tplc="0409001B" w:tentative="1">
      <w:start w:val="1"/>
      <w:numFmt w:val="lowerRoman"/>
      <w:lvlText w:val="%6."/>
      <w:lvlJc w:val="righ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9" w:tentative="1">
      <w:start w:val="1"/>
      <w:numFmt w:val="lowerLetter"/>
      <w:lvlText w:val="%8)"/>
      <w:lvlJc w:val="left"/>
      <w:pPr>
        <w:ind w:left="3374" w:hanging="420"/>
      </w:pPr>
    </w:lvl>
    <w:lvl w:ilvl="8" w:tplc="0409001B" w:tentative="1">
      <w:start w:val="1"/>
      <w:numFmt w:val="lowerRoman"/>
      <w:lvlText w:val="%9."/>
      <w:lvlJc w:val="right"/>
      <w:pPr>
        <w:ind w:left="379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68"/>
    <w:rsid w:val="00E32168"/>
    <w:rsid w:val="00E5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1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>China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2014-07-25T08:10:00Z</dcterms:created>
  <dcterms:modified xsi:type="dcterms:W3CDTF">2014-07-25T08:10:00Z</dcterms:modified>
</cp:coreProperties>
</file>