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44" w:rsidRDefault="00174D44" w:rsidP="00174D44">
      <w:pPr>
        <w:tabs>
          <w:tab w:val="left" w:pos="6400"/>
        </w:tabs>
        <w:spacing w:line="520" w:lineRule="exact"/>
        <w:ind w:firstLineChars="600" w:firstLine="2650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项目说明</w:t>
      </w:r>
    </w:p>
    <w:p w:rsidR="00174D44" w:rsidRDefault="00174D44" w:rsidP="00174D44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本项目内容为仪器设备采购，投标人可以就其一个或几个包进行投标，但供应商不得对包内的货物分解后进行响应。</w:t>
      </w:r>
      <w:r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174D44" w:rsidRDefault="00174D44" w:rsidP="00174D44">
      <w:pPr>
        <w:tabs>
          <w:tab w:val="left" w:pos="6400"/>
        </w:tabs>
        <w:spacing w:line="520" w:lineRule="exact"/>
        <w:ind w:firstLineChars="200" w:firstLine="482"/>
        <w:rPr>
          <w:rFonts w:asci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注：采购清单及技术说明中的尺寸、重量均为参考。</w:t>
      </w:r>
    </w:p>
    <w:p w:rsidR="00174D44" w:rsidRDefault="00174D44" w:rsidP="00174D44">
      <w:pPr>
        <w:numPr>
          <w:ilvl w:val="0"/>
          <w:numId w:val="1"/>
        </w:numPr>
        <w:spacing w:line="520" w:lineRule="exact"/>
        <w:rPr>
          <w:rFonts w:asci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采购清单及技术要求</w:t>
      </w:r>
    </w:p>
    <w:p w:rsidR="00174D44" w:rsidRDefault="00174D44" w:rsidP="00174D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设备名称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紫外可见分光光度计</w:t>
      </w:r>
      <w:r>
        <w:rPr>
          <w:sz w:val="24"/>
          <w:szCs w:val="24"/>
        </w:rPr>
        <w:tab/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数量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波长范围：</w:t>
      </w:r>
      <w:r>
        <w:rPr>
          <w:sz w:val="24"/>
          <w:szCs w:val="24"/>
        </w:rPr>
        <w:t>190-1100nm</w:t>
      </w:r>
      <w:r>
        <w:rPr>
          <w:rFonts w:hint="eastAsia"/>
          <w:sz w:val="24"/>
          <w:szCs w:val="24"/>
        </w:rPr>
        <w:t>；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光谱带宽：</w:t>
      </w:r>
      <w:r>
        <w:rPr>
          <w:sz w:val="24"/>
          <w:szCs w:val="24"/>
        </w:rPr>
        <w:t>1.8nm</w:t>
      </w:r>
      <w:r>
        <w:rPr>
          <w:rFonts w:hint="eastAsia"/>
          <w:sz w:val="24"/>
          <w:szCs w:val="24"/>
        </w:rPr>
        <w:t>；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波长准确度：±</w:t>
      </w:r>
      <w:r>
        <w:rPr>
          <w:sz w:val="24"/>
          <w:szCs w:val="24"/>
        </w:rPr>
        <w:t>0.3nm</w:t>
      </w:r>
      <w:r>
        <w:rPr>
          <w:rFonts w:hint="eastAsia"/>
          <w:sz w:val="24"/>
          <w:szCs w:val="24"/>
        </w:rPr>
        <w:t>；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波长重复性：≤</w:t>
      </w:r>
      <w:r>
        <w:rPr>
          <w:sz w:val="24"/>
          <w:szCs w:val="24"/>
        </w:rPr>
        <w:t>0.2nm</w:t>
      </w:r>
      <w:r>
        <w:rPr>
          <w:rFonts w:hint="eastAsia"/>
          <w:sz w:val="24"/>
          <w:szCs w:val="24"/>
        </w:rPr>
        <w:t>；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光度准确度：</w:t>
      </w:r>
      <w:r>
        <w:rPr>
          <w:sz w:val="24"/>
          <w:szCs w:val="24"/>
        </w:rPr>
        <w:t>0.2%T (0-100%T)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 xml:space="preserve">0.002A(0-0.5A)   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>0.004A(0.5-1A)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光度重复性：≤</w:t>
      </w:r>
      <w:r>
        <w:rPr>
          <w:sz w:val="24"/>
          <w:szCs w:val="24"/>
        </w:rPr>
        <w:t>0.15%T (0-100%T)  0.001A(0-0.5A)  0.002A(0.5-1A)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杂散光：≤</w:t>
      </w:r>
      <w:r>
        <w:rPr>
          <w:sz w:val="24"/>
          <w:szCs w:val="24"/>
        </w:rPr>
        <w:t>0.05%T</w:t>
      </w:r>
      <w:r>
        <w:rPr>
          <w:rFonts w:hint="eastAsia"/>
          <w:sz w:val="24"/>
          <w:szCs w:val="24"/>
        </w:rPr>
        <w:t>＠</w:t>
      </w:r>
      <w:r>
        <w:rPr>
          <w:sz w:val="24"/>
          <w:szCs w:val="24"/>
        </w:rPr>
        <w:t>220nm , 360nm</w:t>
      </w:r>
      <w:r>
        <w:rPr>
          <w:rFonts w:hint="eastAsia"/>
          <w:sz w:val="24"/>
          <w:szCs w:val="24"/>
        </w:rPr>
        <w:t>；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稳定性：±</w:t>
      </w:r>
      <w:r>
        <w:rPr>
          <w:sz w:val="24"/>
          <w:szCs w:val="24"/>
        </w:rPr>
        <w:t xml:space="preserve">0.001A/h </w:t>
      </w:r>
      <w:r>
        <w:rPr>
          <w:rFonts w:hint="eastAsia"/>
          <w:sz w:val="24"/>
          <w:szCs w:val="24"/>
        </w:rPr>
        <w:t>＠</w:t>
      </w:r>
      <w:r>
        <w:rPr>
          <w:sz w:val="24"/>
          <w:szCs w:val="24"/>
        </w:rPr>
        <w:t>500nm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基线平直度：±</w:t>
      </w:r>
      <w:r>
        <w:rPr>
          <w:sz w:val="24"/>
          <w:szCs w:val="24"/>
        </w:rPr>
        <w:t>0.001A</w:t>
      </w:r>
      <w:r>
        <w:rPr>
          <w:rFonts w:hint="eastAsia"/>
          <w:sz w:val="24"/>
          <w:szCs w:val="24"/>
        </w:rPr>
        <w:t>；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噪声：±</w:t>
      </w:r>
      <w:r>
        <w:rPr>
          <w:sz w:val="24"/>
          <w:szCs w:val="24"/>
        </w:rPr>
        <w:t>0.001A</w:t>
      </w:r>
      <w:r>
        <w:rPr>
          <w:rFonts w:hint="eastAsia"/>
          <w:sz w:val="24"/>
          <w:szCs w:val="24"/>
        </w:rPr>
        <w:t>；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显示方式：</w:t>
      </w:r>
      <w:r>
        <w:rPr>
          <w:sz w:val="24"/>
          <w:szCs w:val="24"/>
        </w:rPr>
        <w:t>320*240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大屏幕液晶显示；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检测器：进口硅光二级管；</w:t>
      </w:r>
    </w:p>
    <w:p w:rsidR="00174D44" w:rsidRDefault="00174D44" w:rsidP="0017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光源：进口长寿命钨灯、氘灯</w:t>
      </w:r>
    </w:p>
    <w:p w:rsidR="00174D44" w:rsidRDefault="00174D44" w:rsidP="00174D44"/>
    <w:p w:rsidR="00174D44" w:rsidRDefault="00174D44" w:rsidP="00174D44">
      <w:pPr>
        <w:spacing w:line="52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二、商务要求及其它</w:t>
      </w:r>
    </w:p>
    <w:p w:rsidR="00174D44" w:rsidRDefault="00174D44" w:rsidP="00174D44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1、付款方式：</w:t>
      </w:r>
      <w:r>
        <w:rPr>
          <w:rFonts w:hint="eastAsia"/>
          <w:sz w:val="24"/>
          <w:szCs w:val="24"/>
        </w:rPr>
        <w:t>设备到货安装、调试无质量问题，用户组织专家验收通过后一次性付清货款。</w:t>
      </w:r>
    </w:p>
    <w:p w:rsidR="00174D44" w:rsidRDefault="00174D44" w:rsidP="00174D44">
      <w:pPr>
        <w:spacing w:line="520" w:lineRule="exact"/>
        <w:ind w:left="360" w:hangingChars="150" w:hanging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2、质保期：最低免费质保一年，投标人可自报更优惠的质保时间。质保期内所有服务及配件全部免费，质保期外只收配件成本费，不收取工时费。</w:t>
      </w:r>
    </w:p>
    <w:p w:rsidR="00174D44" w:rsidRDefault="00174D44" w:rsidP="00174D44">
      <w:pPr>
        <w:spacing w:line="5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3、服务：设备出现故障后投标人及厂家的维修人员须在24小时之内到达现场。</w:t>
      </w:r>
    </w:p>
    <w:p w:rsidR="00174D44" w:rsidRDefault="00174D44" w:rsidP="00174D44">
      <w:pPr>
        <w:spacing w:line="5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4、培训：卖方应提供现场技术培训，保证使用人员正常操作设备。</w:t>
      </w:r>
    </w:p>
    <w:p w:rsidR="00174D44" w:rsidRDefault="00174D44" w:rsidP="00174D44">
      <w:pPr>
        <w:spacing w:line="5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5、交货时间：国产设备签订合同后一个月内交货，进口设备免税证明出具后一个月之内交货，供应商也可自报最快交货时间。具体时间由采购方通知中标方。</w:t>
      </w:r>
    </w:p>
    <w:p w:rsidR="00174D44" w:rsidRDefault="00174D44" w:rsidP="00174D44">
      <w:pPr>
        <w:spacing w:line="5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6、交货地点：用户指定。</w:t>
      </w:r>
    </w:p>
    <w:p w:rsidR="0046298F" w:rsidRDefault="0046298F"/>
    <w:sectPr w:rsidR="0046298F" w:rsidSect="0046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44" w:rsidRDefault="00174D44" w:rsidP="00174D44">
      <w:r>
        <w:separator/>
      </w:r>
    </w:p>
  </w:endnote>
  <w:endnote w:type="continuationSeparator" w:id="0">
    <w:p w:rsidR="00174D44" w:rsidRDefault="00174D44" w:rsidP="00174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44" w:rsidRDefault="00174D44" w:rsidP="00174D44">
      <w:r>
        <w:separator/>
      </w:r>
    </w:p>
  </w:footnote>
  <w:footnote w:type="continuationSeparator" w:id="0">
    <w:p w:rsidR="00174D44" w:rsidRDefault="00174D44" w:rsidP="00174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D44"/>
    <w:rsid w:val="00174D44"/>
    <w:rsid w:val="0046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D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D44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rsid w:val="00174D44"/>
    <w:pPr>
      <w:jc w:val="left"/>
    </w:pPr>
  </w:style>
  <w:style w:type="character" w:customStyle="1" w:styleId="Char2">
    <w:name w:val="批注文字 Char"/>
    <w:basedOn w:val="a0"/>
    <w:link w:val="a5"/>
    <w:uiPriority w:val="99"/>
    <w:semiHidden/>
    <w:rsid w:val="00174D44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10"/>
    <w:semiHidden/>
    <w:unhideWhenUsed/>
    <w:rsid w:val="00174D44"/>
    <w:pPr>
      <w:tabs>
        <w:tab w:val="left" w:pos="1260"/>
      </w:tabs>
      <w:spacing w:line="360" w:lineRule="auto"/>
      <w:ind w:left="420" w:firstLine="735"/>
    </w:pPr>
    <w:rPr>
      <w:kern w:val="0"/>
      <w:sz w:val="20"/>
    </w:rPr>
  </w:style>
  <w:style w:type="character" w:customStyle="1" w:styleId="Char3">
    <w:name w:val="正文文本缩进 Char"/>
    <w:basedOn w:val="a0"/>
    <w:link w:val="a6"/>
    <w:uiPriority w:val="99"/>
    <w:semiHidden/>
    <w:rsid w:val="00174D44"/>
    <w:rPr>
      <w:rFonts w:ascii="Times New Roman" w:eastAsia="宋体" w:hAnsi="Times New Roman" w:cs="Times New Roman"/>
      <w:szCs w:val="20"/>
    </w:rPr>
  </w:style>
  <w:style w:type="character" w:styleId="a7">
    <w:name w:val="annotation reference"/>
    <w:basedOn w:val="a0"/>
    <w:semiHidden/>
    <w:unhideWhenUsed/>
    <w:rsid w:val="00174D44"/>
    <w:rPr>
      <w:sz w:val="21"/>
      <w:szCs w:val="21"/>
    </w:rPr>
  </w:style>
  <w:style w:type="character" w:customStyle="1" w:styleId="Char1">
    <w:name w:val="批注文字 Char1"/>
    <w:basedOn w:val="a0"/>
    <w:link w:val="a5"/>
    <w:semiHidden/>
    <w:locked/>
    <w:rsid w:val="00174D44"/>
    <w:rPr>
      <w:rFonts w:ascii="Times New Roman" w:eastAsia="宋体" w:hAnsi="Times New Roman" w:cs="Times New Roman"/>
      <w:szCs w:val="20"/>
    </w:rPr>
  </w:style>
  <w:style w:type="character" w:customStyle="1" w:styleId="Char10">
    <w:name w:val="正文文本缩进 Char1"/>
    <w:basedOn w:val="a0"/>
    <w:link w:val="a6"/>
    <w:semiHidden/>
    <w:locked/>
    <w:rsid w:val="00174D44"/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174D44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174D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2013-10-09T01:34:00Z</dcterms:created>
  <dcterms:modified xsi:type="dcterms:W3CDTF">2013-10-09T01:34:00Z</dcterms:modified>
</cp:coreProperties>
</file>