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FE" w:rsidRPr="004C1413" w:rsidRDefault="00411EFE" w:rsidP="00411EFE">
      <w:pPr>
        <w:tabs>
          <w:tab w:val="left" w:pos="6400"/>
        </w:tabs>
        <w:spacing w:line="520" w:lineRule="exact"/>
        <w:ind w:firstLineChars="750" w:firstLine="3313"/>
        <w:rPr>
          <w:rFonts w:hAnsi="宋体"/>
          <w:b/>
          <w:bCs/>
          <w:sz w:val="44"/>
          <w:szCs w:val="44"/>
        </w:rPr>
      </w:pPr>
      <w:r w:rsidRPr="004C1413">
        <w:rPr>
          <w:rFonts w:hAnsi="宋体" w:hint="eastAsia"/>
          <w:b/>
          <w:bCs/>
          <w:sz w:val="44"/>
          <w:szCs w:val="44"/>
        </w:rPr>
        <w:t>项目说明</w:t>
      </w:r>
    </w:p>
    <w:p w:rsidR="00411EFE" w:rsidRPr="004C1413" w:rsidRDefault="00411EFE" w:rsidP="00411EFE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4C1413">
        <w:rPr>
          <w:rFonts w:ascii="宋体" w:hAnsi="宋体" w:hint="eastAsia"/>
          <w:sz w:val="24"/>
        </w:rPr>
        <w:t>本项目内容为医疗设备采购，投标人不得对包内的货物分解后进行响应。</w:t>
      </w:r>
      <w:r w:rsidRPr="004C1413"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411EFE" w:rsidRPr="004C1413" w:rsidRDefault="00411EFE" w:rsidP="00411EFE">
      <w:pPr>
        <w:widowControl w:val="0"/>
        <w:numPr>
          <w:ilvl w:val="0"/>
          <w:numId w:val="1"/>
        </w:numPr>
        <w:spacing w:line="520" w:lineRule="exact"/>
        <w:jc w:val="both"/>
        <w:rPr>
          <w:rFonts w:ascii="宋体" w:hAnsi="宋体" w:hint="eastAsia"/>
          <w:b/>
          <w:sz w:val="32"/>
          <w:szCs w:val="32"/>
        </w:rPr>
      </w:pPr>
      <w:r w:rsidRPr="004C1413">
        <w:rPr>
          <w:rFonts w:ascii="宋体" w:hAnsi="宋体" w:hint="eastAsia"/>
          <w:b/>
          <w:sz w:val="32"/>
          <w:szCs w:val="32"/>
        </w:rPr>
        <w:t>采购清单及技术要求</w:t>
      </w:r>
    </w:p>
    <w:p w:rsidR="00411EFE" w:rsidRPr="004C1413" w:rsidRDefault="00411EFE" w:rsidP="00411EFE">
      <w:pPr>
        <w:spacing w:line="300" w:lineRule="auto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设备名称：眼科手术显微镜      数量：1              备注：此设备允许采购进口产品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1.手术显微镜应满足所有眼科手术的需求。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具体要求：全部光学系统复消色差技术；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智能景深，增强景深；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光源应为双卤素灯,和氙灯；氙灯随意转换成卤素灯照明光谱；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立体同轴照明，须有稳定、均匀红反射，光纤照明，无热量传输）；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目镜屈光补偿要大；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电动或手动内置倒像镜；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手动或电动自动复位：XY平移、调焦、放大归零，光亮度恢复初始设置；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具有智能待机功能，显微镜于待机位置可自动复位；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配非接触广角镜；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需内置防紫外线、IR滤光片、减少蓝光滤光片、日光滤光片；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须有视网膜保护滤光片和护目镜。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2.手术显微镜配备影像摄录系统；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3.脚控方便：防水脚控，可控制光源亮度（大小）、开关、平移（前后左右）、调焦（焦距变大、变小）、变倍（大小）、水平摆向、照相机曝光控制等；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4.供应商有良好的保修、维修政策，须有良好的执业声誉；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5.手术显微镜应具备良好的视野、景深，提供常用配件（如显微镜灯泡）的备用件。</w:t>
      </w:r>
    </w:p>
    <w:p w:rsidR="00411EFE" w:rsidRPr="004C1413" w:rsidRDefault="00411EFE" w:rsidP="00411EF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C1413">
        <w:rPr>
          <w:rFonts w:ascii="宋体" w:hAnsi="宋体" w:hint="eastAsia"/>
          <w:sz w:val="24"/>
        </w:rPr>
        <w:t>6.购置后需跟进后续维护、保养；</w:t>
      </w:r>
    </w:p>
    <w:p w:rsidR="00411EFE" w:rsidRPr="004C1413" w:rsidRDefault="00411EFE" w:rsidP="00411EFE">
      <w:pPr>
        <w:spacing w:line="520" w:lineRule="exact"/>
        <w:rPr>
          <w:rFonts w:ascii="宋体" w:hAnsi="宋体"/>
          <w:b/>
          <w:sz w:val="32"/>
          <w:szCs w:val="32"/>
        </w:rPr>
      </w:pPr>
      <w:r w:rsidRPr="004C1413">
        <w:rPr>
          <w:rFonts w:ascii="宋体" w:hAnsi="宋体" w:hint="eastAsia"/>
          <w:b/>
          <w:sz w:val="32"/>
          <w:szCs w:val="32"/>
        </w:rPr>
        <w:t>二、商务要求及其它</w:t>
      </w:r>
    </w:p>
    <w:p w:rsidR="00411EFE" w:rsidRPr="004C1413" w:rsidRDefault="00411EFE" w:rsidP="00411EFE">
      <w:pPr>
        <w:rPr>
          <w:rFonts w:hAnsi="宋体" w:cs="宋体" w:hint="eastAsia"/>
          <w:sz w:val="24"/>
          <w:lang w:val="zh-CN"/>
        </w:rPr>
      </w:pPr>
      <w:r w:rsidRPr="004C1413">
        <w:rPr>
          <w:rFonts w:hAnsi="宋体" w:cs="宋体"/>
          <w:sz w:val="24"/>
          <w:lang w:val="zh-CN"/>
        </w:rPr>
        <w:t>1</w:t>
      </w:r>
      <w:r w:rsidRPr="004C1413">
        <w:rPr>
          <w:rFonts w:hAnsi="宋体" w:cs="宋体" w:hint="eastAsia"/>
          <w:sz w:val="24"/>
          <w:lang w:val="zh-CN"/>
        </w:rPr>
        <w:t>、付款方式：设备到货后，经乙方安装、调试并经甲乙双方联合验收合格后，三个月付</w:t>
      </w:r>
      <w:r w:rsidRPr="004C1413">
        <w:rPr>
          <w:rFonts w:hAnsi="宋体" w:cs="宋体" w:hint="eastAsia"/>
          <w:sz w:val="24"/>
          <w:lang w:val="zh-CN"/>
        </w:rPr>
        <w:t>90%</w:t>
      </w:r>
      <w:r w:rsidRPr="004C1413">
        <w:rPr>
          <w:rFonts w:hAnsi="宋体" w:cs="宋体" w:hint="eastAsia"/>
          <w:sz w:val="24"/>
          <w:lang w:val="zh-CN"/>
        </w:rPr>
        <w:t>，余款</w:t>
      </w:r>
      <w:r w:rsidRPr="004C1413">
        <w:rPr>
          <w:rFonts w:hAnsi="宋体" w:cs="宋体" w:hint="eastAsia"/>
          <w:sz w:val="24"/>
          <w:lang w:val="zh-CN"/>
        </w:rPr>
        <w:t>1</w:t>
      </w:r>
      <w:r w:rsidRPr="004C1413">
        <w:rPr>
          <w:rFonts w:hAnsi="宋体" w:cs="宋体" w:hint="eastAsia"/>
          <w:sz w:val="24"/>
          <w:lang w:val="zh-CN"/>
        </w:rPr>
        <w:t>年付清。</w:t>
      </w:r>
    </w:p>
    <w:p w:rsidR="00411EFE" w:rsidRPr="004C1413" w:rsidRDefault="00411EFE" w:rsidP="00411EFE">
      <w:pPr>
        <w:spacing w:line="520" w:lineRule="exact"/>
        <w:ind w:left="360" w:hangingChars="150" w:hanging="360"/>
        <w:rPr>
          <w:rFonts w:hAnsi="宋体" w:cs="宋体"/>
          <w:sz w:val="24"/>
          <w:lang w:val="zh-CN"/>
        </w:rPr>
      </w:pPr>
      <w:r w:rsidRPr="004C1413">
        <w:rPr>
          <w:rFonts w:hAnsi="宋体" w:cs="宋体"/>
          <w:sz w:val="24"/>
          <w:lang w:val="zh-CN"/>
        </w:rPr>
        <w:t>2</w:t>
      </w:r>
      <w:r w:rsidRPr="004C1413">
        <w:rPr>
          <w:rFonts w:hAnsi="宋体" w:cs="宋体" w:hint="eastAsia"/>
          <w:sz w:val="24"/>
          <w:lang w:val="zh-CN"/>
        </w:rPr>
        <w:t>、质保期：免费质保</w:t>
      </w:r>
      <w:r w:rsidRPr="004C1413">
        <w:rPr>
          <w:rFonts w:hAnsi="宋体" w:cs="宋体" w:hint="eastAsia"/>
          <w:sz w:val="24"/>
          <w:lang w:val="zh-CN"/>
        </w:rPr>
        <w:t>12</w:t>
      </w:r>
      <w:r w:rsidRPr="004C1413">
        <w:rPr>
          <w:rFonts w:hAnsi="宋体" w:cs="宋体" w:hint="eastAsia"/>
          <w:sz w:val="24"/>
          <w:lang w:val="zh-CN"/>
        </w:rPr>
        <w:t>个月，投标人可自报更优惠的质保时间。质保期内所有服务及配件全部免费，质保期外只收配件成本费，不收取工时费。</w:t>
      </w:r>
    </w:p>
    <w:p w:rsidR="00411EFE" w:rsidRPr="004C1413" w:rsidRDefault="00411EFE" w:rsidP="00411EFE">
      <w:pPr>
        <w:spacing w:line="520" w:lineRule="exact"/>
        <w:rPr>
          <w:rFonts w:hAnsi="宋体" w:cs="宋体"/>
          <w:sz w:val="24"/>
          <w:lang w:val="zh-CN"/>
        </w:rPr>
      </w:pPr>
      <w:r w:rsidRPr="004C1413">
        <w:rPr>
          <w:rFonts w:hAnsi="宋体" w:cs="宋体"/>
          <w:sz w:val="24"/>
          <w:lang w:val="zh-CN"/>
        </w:rPr>
        <w:lastRenderedPageBreak/>
        <w:t>3</w:t>
      </w:r>
      <w:r w:rsidRPr="004C1413">
        <w:rPr>
          <w:rFonts w:hAnsi="宋体" w:cs="宋体" w:hint="eastAsia"/>
          <w:sz w:val="24"/>
          <w:lang w:val="zh-CN"/>
        </w:rPr>
        <w:t>、服务：设备出现故障后投标人及厂家的维修人员须在</w:t>
      </w:r>
      <w:r w:rsidRPr="004C1413">
        <w:rPr>
          <w:rFonts w:hAnsi="宋体" w:cs="宋体"/>
          <w:sz w:val="24"/>
          <w:lang w:val="zh-CN"/>
        </w:rPr>
        <w:t>24</w:t>
      </w:r>
      <w:r w:rsidRPr="004C1413">
        <w:rPr>
          <w:rFonts w:hAnsi="宋体" w:cs="宋体" w:hint="eastAsia"/>
          <w:sz w:val="24"/>
          <w:lang w:val="zh-CN"/>
        </w:rPr>
        <w:t>小时之内到达现场。</w:t>
      </w:r>
    </w:p>
    <w:p w:rsidR="00411EFE" w:rsidRPr="004C1413" w:rsidRDefault="00411EFE" w:rsidP="00411EFE">
      <w:pPr>
        <w:spacing w:line="520" w:lineRule="exact"/>
        <w:rPr>
          <w:rFonts w:hAnsi="宋体" w:cs="宋体"/>
          <w:sz w:val="24"/>
          <w:lang w:val="zh-CN"/>
        </w:rPr>
      </w:pPr>
      <w:r w:rsidRPr="004C1413">
        <w:rPr>
          <w:rFonts w:hAnsi="宋体" w:cs="宋体"/>
          <w:sz w:val="24"/>
          <w:lang w:val="zh-CN"/>
        </w:rPr>
        <w:t>4</w:t>
      </w:r>
      <w:r w:rsidRPr="004C1413">
        <w:rPr>
          <w:rFonts w:hAnsi="宋体" w:cs="宋体" w:hint="eastAsia"/>
          <w:sz w:val="24"/>
          <w:lang w:val="zh-CN"/>
        </w:rPr>
        <w:t>、培训：卖方应提供现场技术培训，保证使用人员正常操作设备。</w:t>
      </w:r>
    </w:p>
    <w:p w:rsidR="00411EFE" w:rsidRPr="004C1413" w:rsidRDefault="00411EFE" w:rsidP="00411EFE">
      <w:pPr>
        <w:spacing w:line="520" w:lineRule="exact"/>
        <w:rPr>
          <w:rFonts w:hAnsi="宋体" w:cs="宋体"/>
          <w:b/>
          <w:sz w:val="24"/>
          <w:lang w:val="zh-CN"/>
        </w:rPr>
      </w:pPr>
      <w:r w:rsidRPr="004C1413">
        <w:rPr>
          <w:rFonts w:hAnsi="宋体" w:cs="宋体"/>
          <w:b/>
          <w:sz w:val="24"/>
          <w:lang w:val="zh-CN"/>
        </w:rPr>
        <w:t>5</w:t>
      </w:r>
      <w:r w:rsidRPr="004C1413">
        <w:rPr>
          <w:rFonts w:hAnsi="宋体" w:cs="宋体" w:hint="eastAsia"/>
          <w:b/>
          <w:sz w:val="24"/>
          <w:lang w:val="zh-CN"/>
        </w:rPr>
        <w:t>、交货时间：外贸公司开具信用证后</w:t>
      </w:r>
      <w:r w:rsidRPr="004C1413">
        <w:rPr>
          <w:rFonts w:hAnsi="宋体" w:cs="宋体" w:hint="eastAsia"/>
          <w:b/>
          <w:sz w:val="24"/>
          <w:lang w:val="zh-CN"/>
        </w:rPr>
        <w:t>45</w:t>
      </w:r>
      <w:r w:rsidRPr="004C1413">
        <w:rPr>
          <w:rFonts w:hAnsi="宋体" w:cs="宋体" w:hint="eastAsia"/>
          <w:b/>
          <w:sz w:val="24"/>
          <w:lang w:val="zh-CN"/>
        </w:rPr>
        <w:t>个工作之内。</w:t>
      </w:r>
    </w:p>
    <w:p w:rsidR="00411EFE" w:rsidRPr="004C1413" w:rsidRDefault="00411EFE" w:rsidP="00411EFE">
      <w:pPr>
        <w:spacing w:line="520" w:lineRule="exact"/>
        <w:rPr>
          <w:rFonts w:hAnsi="宋体" w:cs="宋体"/>
          <w:sz w:val="24"/>
          <w:lang w:val="zh-CN"/>
        </w:rPr>
      </w:pPr>
      <w:r w:rsidRPr="004C1413">
        <w:rPr>
          <w:rFonts w:hAnsi="宋体" w:cs="宋体"/>
          <w:sz w:val="24"/>
          <w:lang w:val="zh-CN"/>
        </w:rPr>
        <w:t>6</w:t>
      </w:r>
      <w:r w:rsidRPr="004C1413">
        <w:rPr>
          <w:rFonts w:hAnsi="宋体" w:cs="宋体" w:hint="eastAsia"/>
          <w:sz w:val="24"/>
          <w:lang w:val="zh-CN"/>
        </w:rPr>
        <w:t>、交货地点：用户指定地点。</w:t>
      </w:r>
    </w:p>
    <w:p w:rsidR="00715E2F" w:rsidRDefault="00715E2F"/>
    <w:sectPr w:rsidR="00715E2F" w:rsidSect="0071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FE" w:rsidRDefault="00411EFE" w:rsidP="00411EFE">
      <w:pPr>
        <w:spacing w:line="240" w:lineRule="auto"/>
      </w:pPr>
      <w:r>
        <w:separator/>
      </w:r>
    </w:p>
  </w:endnote>
  <w:endnote w:type="continuationSeparator" w:id="0">
    <w:p w:rsidR="00411EFE" w:rsidRDefault="00411EFE" w:rsidP="00411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FE" w:rsidRDefault="00411EFE" w:rsidP="00411EFE">
      <w:pPr>
        <w:spacing w:line="240" w:lineRule="auto"/>
      </w:pPr>
      <w:r>
        <w:separator/>
      </w:r>
    </w:p>
  </w:footnote>
  <w:footnote w:type="continuationSeparator" w:id="0">
    <w:p w:rsidR="00411EFE" w:rsidRDefault="00411EFE" w:rsidP="00411E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EFE"/>
    <w:rsid w:val="00411EFE"/>
    <w:rsid w:val="0071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line="240" w:lineRule="atLeas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E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2014-04-11T00:58:00Z</dcterms:created>
  <dcterms:modified xsi:type="dcterms:W3CDTF">2014-04-11T00:58:00Z</dcterms:modified>
</cp:coreProperties>
</file>