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8A" w:rsidRDefault="0097128A" w:rsidP="0097128A">
      <w:pPr>
        <w:tabs>
          <w:tab w:val="left" w:pos="6400"/>
        </w:tabs>
        <w:spacing w:line="520" w:lineRule="exact"/>
        <w:ind w:leftChars="354" w:left="743" w:firstLineChars="600" w:firstLine="2650"/>
        <w:rPr>
          <w:rFonts w:hAnsi="宋体"/>
          <w:b/>
          <w:bCs/>
          <w:color w:val="000000"/>
          <w:sz w:val="44"/>
          <w:szCs w:val="44"/>
        </w:rPr>
      </w:pPr>
      <w:r>
        <w:rPr>
          <w:rFonts w:hAnsi="宋体" w:hint="eastAsia"/>
          <w:b/>
          <w:bCs/>
          <w:color w:val="000000"/>
          <w:sz w:val="44"/>
          <w:szCs w:val="44"/>
        </w:rPr>
        <w:t>项目说明</w:t>
      </w:r>
    </w:p>
    <w:p w:rsidR="0097128A" w:rsidRDefault="0097128A" w:rsidP="0097128A">
      <w:pPr>
        <w:tabs>
          <w:tab w:val="left" w:pos="6400"/>
        </w:tabs>
        <w:spacing w:line="520" w:lineRule="exact"/>
        <w:ind w:firstLineChars="200" w:firstLine="480"/>
        <w:rPr>
          <w:rFonts w:ascii="宋体" w:hAnsi="宋体"/>
          <w:b/>
          <w:color w:val="000000"/>
          <w:sz w:val="24"/>
        </w:rPr>
      </w:pPr>
      <w:r>
        <w:rPr>
          <w:rFonts w:ascii="宋体" w:hAnsi="宋体" w:hint="eastAsia"/>
          <w:color w:val="000000"/>
          <w:sz w:val="24"/>
        </w:rPr>
        <w:t>本项目内容为医疗设备采购，内容共分2个包，投标人可以就其一个或几个包进行投标，但供应商不得对包内的货物分解后进行响应。</w:t>
      </w:r>
    </w:p>
    <w:p w:rsidR="0097128A" w:rsidRDefault="0097128A" w:rsidP="0097128A">
      <w:pPr>
        <w:tabs>
          <w:tab w:val="left" w:pos="6400"/>
        </w:tabs>
        <w:spacing w:line="520" w:lineRule="exact"/>
        <w:ind w:firstLine="462"/>
        <w:rPr>
          <w:rFonts w:ascii="宋体" w:hAnsi="宋体" w:hint="eastAsia"/>
          <w:b/>
          <w:color w:val="000000"/>
          <w:sz w:val="24"/>
        </w:rPr>
      </w:pPr>
      <w:r>
        <w:rPr>
          <w:rFonts w:ascii="宋体" w:hAnsi="宋体" w:hint="eastAsia"/>
          <w:b/>
          <w:color w:val="000000"/>
          <w:sz w:val="24"/>
        </w:rPr>
        <w:t>一、技术说明</w:t>
      </w:r>
    </w:p>
    <w:p w:rsidR="0097128A" w:rsidRDefault="0097128A" w:rsidP="0097128A">
      <w:pPr>
        <w:tabs>
          <w:tab w:val="left" w:pos="6400"/>
        </w:tabs>
        <w:spacing w:line="520" w:lineRule="exact"/>
        <w:ind w:firstLine="462"/>
        <w:rPr>
          <w:rFonts w:ascii="宋体" w:hAnsi="宋体" w:hint="eastAsia"/>
          <w:b/>
          <w:color w:val="000000"/>
          <w:sz w:val="24"/>
        </w:rPr>
      </w:pPr>
      <w:r>
        <w:rPr>
          <w:rFonts w:ascii="宋体" w:hAnsi="宋体" w:hint="eastAsia"/>
          <w:b/>
          <w:color w:val="000000"/>
          <w:sz w:val="24"/>
        </w:rPr>
        <w:t>包一</w:t>
      </w:r>
    </w:p>
    <w:p w:rsidR="0097128A" w:rsidRDefault="0097128A" w:rsidP="0097128A">
      <w:pPr>
        <w:adjustRightInd w:val="0"/>
        <w:snapToGrid w:val="0"/>
        <w:spacing w:line="360" w:lineRule="exact"/>
        <w:ind w:firstLineChars="184" w:firstLine="443"/>
        <w:rPr>
          <w:rFonts w:ascii="宋体" w:hAnsi="宋体" w:hint="eastAsia"/>
          <w:b/>
          <w:sz w:val="24"/>
          <w:szCs w:val="24"/>
        </w:rPr>
      </w:pPr>
      <w:r>
        <w:rPr>
          <w:rFonts w:ascii="宋体" w:hAnsi="宋体" w:hint="eastAsia"/>
          <w:b/>
          <w:sz w:val="24"/>
          <w:szCs w:val="24"/>
        </w:rPr>
        <w:t>移动护理工作站                数量：66</w:t>
      </w:r>
    </w:p>
    <w:p w:rsidR="0097128A" w:rsidRDefault="0097128A" w:rsidP="0097128A">
      <w:pPr>
        <w:widowControl w:val="0"/>
        <w:numPr>
          <w:ilvl w:val="0"/>
          <w:numId w:val="1"/>
        </w:numPr>
        <w:adjustRightInd w:val="0"/>
        <w:snapToGrid w:val="0"/>
        <w:spacing w:line="480" w:lineRule="exact"/>
        <w:ind w:firstLineChars="184" w:firstLine="442"/>
        <w:jc w:val="both"/>
        <w:rPr>
          <w:rFonts w:ascii="宋体" w:hAnsi="宋体" w:hint="eastAsia"/>
          <w:sz w:val="24"/>
          <w:szCs w:val="24"/>
        </w:rPr>
      </w:pPr>
      <w:r>
        <w:rPr>
          <w:rFonts w:ascii="宋体" w:hAnsi="宋体" w:hint="eastAsia"/>
          <w:sz w:val="24"/>
          <w:szCs w:val="24"/>
        </w:rPr>
        <w:t>主体材质：铝、塑、钢结构组成，凹形ABS模具成型台面；</w:t>
      </w:r>
    </w:p>
    <w:p w:rsidR="0097128A" w:rsidRDefault="0097128A" w:rsidP="0097128A">
      <w:pPr>
        <w:widowControl w:val="0"/>
        <w:numPr>
          <w:ilvl w:val="0"/>
          <w:numId w:val="1"/>
        </w:numPr>
        <w:adjustRightInd w:val="0"/>
        <w:snapToGrid w:val="0"/>
        <w:spacing w:line="480" w:lineRule="exact"/>
        <w:ind w:firstLineChars="184" w:firstLine="442"/>
        <w:jc w:val="both"/>
        <w:rPr>
          <w:rFonts w:ascii="宋体" w:hAnsi="宋体" w:hint="eastAsia"/>
          <w:sz w:val="24"/>
          <w:szCs w:val="24"/>
        </w:rPr>
      </w:pPr>
      <w:r>
        <w:rPr>
          <w:rFonts w:ascii="宋体" w:hAnsi="宋体" w:hint="eastAsia"/>
          <w:sz w:val="24"/>
          <w:szCs w:val="24"/>
        </w:rPr>
        <w:t>护栏上挂拆卸式隔断；</w:t>
      </w:r>
    </w:p>
    <w:p w:rsidR="0097128A" w:rsidRDefault="0097128A" w:rsidP="0097128A">
      <w:pPr>
        <w:widowControl w:val="0"/>
        <w:numPr>
          <w:ilvl w:val="0"/>
          <w:numId w:val="1"/>
        </w:numPr>
        <w:adjustRightInd w:val="0"/>
        <w:snapToGrid w:val="0"/>
        <w:spacing w:line="480" w:lineRule="exact"/>
        <w:ind w:firstLineChars="184" w:firstLine="442"/>
        <w:jc w:val="both"/>
        <w:rPr>
          <w:rFonts w:ascii="宋体" w:hAnsi="宋体" w:hint="eastAsia"/>
          <w:sz w:val="24"/>
          <w:szCs w:val="24"/>
        </w:rPr>
      </w:pPr>
      <w:r>
        <w:rPr>
          <w:rFonts w:ascii="宋体" w:hAnsi="宋体" w:hint="eastAsia"/>
          <w:sz w:val="24"/>
          <w:szCs w:val="24"/>
        </w:rPr>
        <w:t>双锁舌防滑出锁定机构模具成型抽屉，整体可锁；</w:t>
      </w:r>
    </w:p>
    <w:p w:rsidR="0097128A" w:rsidRDefault="0097128A" w:rsidP="0097128A">
      <w:pPr>
        <w:widowControl w:val="0"/>
        <w:numPr>
          <w:ilvl w:val="0"/>
          <w:numId w:val="1"/>
        </w:numPr>
        <w:adjustRightInd w:val="0"/>
        <w:snapToGrid w:val="0"/>
        <w:spacing w:line="480" w:lineRule="exact"/>
        <w:ind w:firstLineChars="184" w:firstLine="442"/>
        <w:jc w:val="both"/>
        <w:rPr>
          <w:rFonts w:ascii="宋体" w:hAnsi="宋体" w:hint="eastAsia"/>
          <w:sz w:val="24"/>
          <w:szCs w:val="24"/>
        </w:rPr>
      </w:pPr>
      <w:r>
        <w:rPr>
          <w:rFonts w:ascii="宋体" w:hAnsi="宋体" w:hint="eastAsia"/>
          <w:sz w:val="24"/>
          <w:szCs w:val="24"/>
        </w:rPr>
        <w:t>第一层为键盘台板，内摆放键盘和鼠标；</w:t>
      </w:r>
    </w:p>
    <w:p w:rsidR="0097128A" w:rsidRDefault="0097128A" w:rsidP="0097128A">
      <w:pPr>
        <w:widowControl w:val="0"/>
        <w:numPr>
          <w:ilvl w:val="0"/>
          <w:numId w:val="1"/>
        </w:numPr>
        <w:spacing w:line="480" w:lineRule="exact"/>
        <w:ind w:firstLineChars="184" w:firstLine="442"/>
        <w:jc w:val="both"/>
        <w:rPr>
          <w:rFonts w:ascii="宋体" w:hAnsi="宋体" w:hint="eastAsia"/>
          <w:sz w:val="24"/>
          <w:szCs w:val="24"/>
        </w:rPr>
      </w:pPr>
      <w:r>
        <w:rPr>
          <w:rFonts w:ascii="宋体" w:hAnsi="宋体" w:hint="eastAsia"/>
          <w:sz w:val="24"/>
          <w:szCs w:val="24"/>
        </w:rPr>
        <w:t>第二，三、四、五层为药盒抽屉；</w:t>
      </w:r>
    </w:p>
    <w:p w:rsidR="0097128A" w:rsidRDefault="0097128A" w:rsidP="0097128A">
      <w:pPr>
        <w:widowControl w:val="0"/>
        <w:numPr>
          <w:ilvl w:val="0"/>
          <w:numId w:val="1"/>
        </w:numPr>
        <w:spacing w:line="480" w:lineRule="exact"/>
        <w:ind w:left="0" w:firstLineChars="370" w:firstLine="888"/>
        <w:jc w:val="both"/>
        <w:rPr>
          <w:rFonts w:ascii="宋体" w:hAnsi="宋体" w:hint="eastAsia"/>
          <w:sz w:val="24"/>
          <w:szCs w:val="24"/>
        </w:rPr>
      </w:pPr>
      <w:r>
        <w:rPr>
          <w:rFonts w:ascii="宋体" w:hAnsi="宋体" w:hint="eastAsia"/>
          <w:sz w:val="24"/>
          <w:szCs w:val="24"/>
        </w:rPr>
        <w:t xml:space="preserve"> 车体左侧上部为一文件盒，右侧上部为锐器盒座，可摆放2个锐器盒，和有线扫描枪支架 (扫描枪由医院提供)，下面为脚踏式垃圾桶；车体后侧配有伸缩输液架；</w:t>
      </w:r>
    </w:p>
    <w:p w:rsidR="0097128A" w:rsidRDefault="0097128A" w:rsidP="0097128A">
      <w:pPr>
        <w:widowControl w:val="0"/>
        <w:numPr>
          <w:ilvl w:val="0"/>
          <w:numId w:val="1"/>
        </w:numPr>
        <w:spacing w:line="480" w:lineRule="exact"/>
        <w:ind w:firstLineChars="184" w:firstLine="442"/>
        <w:jc w:val="both"/>
        <w:rPr>
          <w:rFonts w:ascii="宋体" w:hAnsi="宋体" w:hint="eastAsia"/>
          <w:sz w:val="24"/>
          <w:szCs w:val="24"/>
        </w:rPr>
      </w:pPr>
      <w:r>
        <w:rPr>
          <w:rFonts w:ascii="宋体" w:hAnsi="宋体" w:hint="eastAsia"/>
          <w:sz w:val="24"/>
          <w:szCs w:val="24"/>
        </w:rPr>
        <w:t>电脑主机在箱体左后下方，底座下配置一个电源箱并配有电池；</w:t>
      </w:r>
    </w:p>
    <w:p w:rsidR="0097128A" w:rsidRDefault="0097128A" w:rsidP="0097128A">
      <w:pPr>
        <w:widowControl w:val="0"/>
        <w:numPr>
          <w:ilvl w:val="0"/>
          <w:numId w:val="1"/>
        </w:numPr>
        <w:spacing w:line="480" w:lineRule="exact"/>
        <w:ind w:firstLineChars="184" w:firstLine="442"/>
        <w:jc w:val="both"/>
        <w:rPr>
          <w:rFonts w:ascii="宋体" w:hAnsi="宋体" w:hint="eastAsia"/>
          <w:sz w:val="24"/>
          <w:szCs w:val="24"/>
        </w:rPr>
      </w:pPr>
      <w:r>
        <w:rPr>
          <w:rFonts w:ascii="宋体" w:hAnsi="宋体" w:hint="eastAsia"/>
          <w:sz w:val="24"/>
          <w:szCs w:val="24"/>
        </w:rPr>
        <w:t>车体底部配有四只聚胺脂静音脚轮，其中前有两只带刹车功能。</w:t>
      </w:r>
    </w:p>
    <w:p w:rsidR="0097128A" w:rsidRDefault="0097128A" w:rsidP="0097128A">
      <w:pPr>
        <w:spacing w:line="480" w:lineRule="exact"/>
        <w:ind w:firstLineChars="384" w:firstLine="922"/>
        <w:rPr>
          <w:rFonts w:ascii="宋体" w:hAnsi="宋体" w:hint="eastAsia"/>
          <w:sz w:val="24"/>
          <w:szCs w:val="24"/>
        </w:rPr>
      </w:pPr>
      <w:r>
        <w:rPr>
          <w:rFonts w:ascii="宋体" w:hAnsi="宋体" w:hint="eastAsia"/>
          <w:sz w:val="24"/>
          <w:szCs w:val="24"/>
        </w:rPr>
        <w:t>9.车体保修5年</w:t>
      </w:r>
    </w:p>
    <w:p w:rsidR="0097128A" w:rsidRDefault="0097128A" w:rsidP="0097128A">
      <w:pPr>
        <w:spacing w:line="480" w:lineRule="exact"/>
        <w:ind w:firstLineChars="384" w:firstLine="922"/>
        <w:rPr>
          <w:rFonts w:ascii="宋体" w:hAnsi="宋体" w:hint="eastAsia"/>
          <w:sz w:val="24"/>
          <w:szCs w:val="24"/>
        </w:rPr>
      </w:pPr>
      <w:r>
        <w:rPr>
          <w:rFonts w:ascii="宋体" w:hAnsi="宋体" w:hint="eastAsia"/>
          <w:sz w:val="24"/>
          <w:szCs w:val="24"/>
        </w:rPr>
        <w:t>10. 电脑的配置：</w:t>
      </w:r>
    </w:p>
    <w:p w:rsidR="0097128A" w:rsidRDefault="0097128A" w:rsidP="0097128A">
      <w:pPr>
        <w:rPr>
          <w:rFonts w:ascii="宋体" w:hAnsi="宋体" w:hint="eastAsia"/>
          <w:b/>
          <w:sz w:val="24"/>
          <w:szCs w:val="24"/>
        </w:rPr>
      </w:pPr>
      <w:r>
        <w:rPr>
          <w:rFonts w:ascii="宋体" w:hAnsi="宋体" w:hint="eastAsia"/>
          <w:b/>
          <w:sz w:val="24"/>
          <w:szCs w:val="24"/>
        </w:rPr>
        <w:t>移动护理车工作站配置</w:t>
      </w:r>
    </w:p>
    <w:tbl>
      <w:tblPr>
        <w:tblW w:w="9135" w:type="dxa"/>
        <w:tblInd w:w="-207" w:type="dxa"/>
        <w:tblLayout w:type="fixed"/>
        <w:tblLook w:val="04A0"/>
      </w:tblPr>
      <w:tblGrid>
        <w:gridCol w:w="2725"/>
        <w:gridCol w:w="1276"/>
        <w:gridCol w:w="5134"/>
      </w:tblGrid>
      <w:tr w:rsidR="0097128A" w:rsidTr="0097128A">
        <w:trPr>
          <w:trHeight w:val="634"/>
        </w:trPr>
        <w:tc>
          <w:tcPr>
            <w:tcW w:w="2725"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移动护理推车配置</w:t>
            </w:r>
          </w:p>
        </w:tc>
        <w:tc>
          <w:tcPr>
            <w:tcW w:w="1276"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b/>
                <w:sz w:val="24"/>
                <w:szCs w:val="24"/>
              </w:rPr>
            </w:pPr>
            <w:r>
              <w:rPr>
                <w:rFonts w:ascii="宋体" w:hAnsi="宋体" w:hint="eastAsia"/>
                <w:b/>
                <w:sz w:val="24"/>
                <w:szCs w:val="24"/>
              </w:rPr>
              <w:t>配置</w:t>
            </w:r>
          </w:p>
        </w:tc>
        <w:tc>
          <w:tcPr>
            <w:tcW w:w="5134"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b/>
                <w:sz w:val="24"/>
                <w:szCs w:val="24"/>
              </w:rPr>
            </w:pPr>
            <w:r>
              <w:rPr>
                <w:rFonts w:ascii="宋体" w:hAnsi="宋体" w:hint="eastAsia"/>
                <w:b/>
                <w:sz w:val="24"/>
                <w:szCs w:val="24"/>
              </w:rPr>
              <w:t>要求</w:t>
            </w:r>
          </w:p>
        </w:tc>
      </w:tr>
      <w:tr w:rsidR="0097128A" w:rsidTr="0097128A">
        <w:trPr>
          <w:trHeight w:val="276"/>
        </w:trPr>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显示器</w:t>
            </w:r>
          </w:p>
        </w:tc>
        <w:tc>
          <w:tcPr>
            <w:tcW w:w="1276"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品牌</w:t>
            </w:r>
          </w:p>
        </w:tc>
        <w:tc>
          <w:tcPr>
            <w:tcW w:w="5134"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联想、三星或戴尔</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材质</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sz w:val="24"/>
                <w:szCs w:val="24"/>
              </w:rPr>
            </w:pPr>
            <w:r>
              <w:rPr>
                <w:rFonts w:ascii="宋体" w:hAnsi="宋体" w:hint="eastAsia"/>
                <w:sz w:val="24"/>
                <w:szCs w:val="24"/>
              </w:rPr>
              <w:t>TN-扭曲向列</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显示技术</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LED</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sz w:val="24"/>
                <w:szCs w:val="24"/>
              </w:rPr>
            </w:pPr>
            <w:r>
              <w:rPr>
                <w:rFonts w:ascii="宋体" w:hAnsi="宋体" w:hint="eastAsia"/>
                <w:sz w:val="24"/>
                <w:szCs w:val="24"/>
              </w:rPr>
              <w:t>尺寸</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≥21</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宽屏</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宽屏</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分辨率</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sz w:val="24"/>
                <w:szCs w:val="24"/>
              </w:rPr>
            </w:pPr>
            <w:r>
              <w:rPr>
                <w:rFonts w:ascii="宋体" w:hAnsi="宋体" w:hint="eastAsia"/>
                <w:sz w:val="24"/>
                <w:szCs w:val="24"/>
              </w:rPr>
              <w:t>1920×1080</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响应时间</w:t>
            </w:r>
          </w:p>
        </w:tc>
        <w:tc>
          <w:tcPr>
            <w:tcW w:w="5134"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5ms</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接口</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支持数字接口</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可视角度</w:t>
            </w:r>
          </w:p>
        </w:tc>
        <w:tc>
          <w:tcPr>
            <w:tcW w:w="5134"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≥160°/160°</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亮度</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≥250cd/m²</w:t>
            </w:r>
          </w:p>
        </w:tc>
      </w:tr>
      <w:tr w:rsidR="0097128A" w:rsidTr="0097128A">
        <w:trPr>
          <w:trHeight w:val="219"/>
        </w:trPr>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CPU</w:t>
            </w:r>
          </w:p>
        </w:tc>
        <w:tc>
          <w:tcPr>
            <w:tcW w:w="1276" w:type="dxa"/>
            <w:tcBorders>
              <w:top w:val="single" w:sz="4" w:space="0" w:color="000000"/>
              <w:left w:val="single" w:sz="4" w:space="0" w:color="000000"/>
              <w:bottom w:val="single" w:sz="4" w:space="0" w:color="000000"/>
              <w:right w:val="single" w:sz="4" w:space="0" w:color="000000"/>
            </w:tcBorders>
            <w:vAlign w:val="center"/>
          </w:tcPr>
          <w:p w:rsidR="0097128A" w:rsidRDefault="0097128A">
            <w:pPr>
              <w:autoSpaceDN w:val="0"/>
              <w:jc w:val="center"/>
              <w:textAlignment w:val="top"/>
              <w:rPr>
                <w:rFonts w:ascii="宋体" w:hAnsi="宋体"/>
                <w:sz w:val="24"/>
                <w:szCs w:val="24"/>
              </w:rPr>
            </w:pP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4代I7系列</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主频</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≥3.0GHz</w:t>
            </w:r>
          </w:p>
        </w:tc>
      </w:tr>
      <w:tr w:rsidR="0097128A" w:rsidTr="0097128A">
        <w:trPr>
          <w:trHeight w:val="20"/>
        </w:trPr>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硬盘</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硬盘容量</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smartTag w:uri="urn:schemas-microsoft-com:office:smarttags" w:element="chmetcnv">
              <w:smartTagPr>
                <w:attr w:name="TCSC" w:val="0"/>
                <w:attr w:name="NumberType" w:val="1"/>
                <w:attr w:name="Negative" w:val="False"/>
                <w:attr w:name="HasSpace" w:val="False"/>
                <w:attr w:name="SourceValue" w:val="64"/>
                <w:attr w:name="UnitName" w:val="g"/>
              </w:smartTagPr>
              <w:r>
                <w:rPr>
                  <w:rFonts w:ascii="宋体" w:hAnsi="宋体" w:hint="eastAsia"/>
                  <w:sz w:val="24"/>
                  <w:szCs w:val="24"/>
                </w:rPr>
                <w:t>64G</w:t>
              </w:r>
            </w:smartTag>
            <w:r>
              <w:rPr>
                <w:rFonts w:ascii="宋体" w:hAnsi="宋体" w:hint="eastAsia"/>
                <w:sz w:val="24"/>
                <w:szCs w:val="24"/>
              </w:rPr>
              <w:t>固态硬盘+1TB机械硬盘</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接口类型</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SATAIII</w:t>
            </w:r>
          </w:p>
        </w:tc>
      </w:tr>
      <w:tr w:rsidR="0097128A" w:rsidTr="0097128A">
        <w:trPr>
          <w:trHeight w:val="20"/>
        </w:trPr>
        <w:tc>
          <w:tcPr>
            <w:tcW w:w="2725" w:type="dxa"/>
            <w:tcBorders>
              <w:top w:val="single" w:sz="4" w:space="0" w:color="000000"/>
              <w:left w:val="single" w:sz="4" w:space="0" w:color="000000"/>
              <w:bottom w:val="single" w:sz="4" w:space="0" w:color="000000"/>
              <w:right w:val="single" w:sz="4" w:space="0" w:color="000000"/>
            </w:tcBorders>
            <w:vAlign w:val="center"/>
          </w:tcPr>
          <w:p w:rsidR="0097128A" w:rsidRDefault="0097128A">
            <w:pPr>
              <w:jc w:val="center"/>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转速</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7200转</w:t>
            </w:r>
          </w:p>
        </w:tc>
      </w:tr>
      <w:tr w:rsidR="0097128A" w:rsidTr="0097128A">
        <w:trPr>
          <w:trHeight w:val="20"/>
        </w:trPr>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内存</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容量</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≥8GB</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频率</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≥1333MHz</w:t>
            </w:r>
          </w:p>
        </w:tc>
      </w:tr>
      <w:tr w:rsidR="0097128A" w:rsidTr="0097128A">
        <w:trPr>
          <w:trHeight w:val="20"/>
        </w:trPr>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网卡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有线网卡</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千兆</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无线网卡</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支持</w:t>
            </w:r>
            <w:smartTag w:uri="urn:schemas-microsoft-com:office:smarttags" w:element="chmetcnv">
              <w:smartTagPr>
                <w:attr w:name="TCSC" w:val="0"/>
                <w:attr w:name="NumberType" w:val="1"/>
                <w:attr w:name="Negative" w:val="False"/>
                <w:attr w:name="HasSpace" w:val="False"/>
                <w:attr w:name="SourceValue" w:val="802.11"/>
                <w:attr w:name="UnitName" w:val="a"/>
              </w:smartTagPr>
              <w:r>
                <w:rPr>
                  <w:rFonts w:ascii="宋体" w:hAnsi="宋体" w:hint="eastAsia"/>
                  <w:sz w:val="24"/>
                  <w:szCs w:val="24"/>
                </w:rPr>
                <w:t>802.11a</w:t>
              </w:r>
            </w:smartTag>
            <w:r>
              <w:rPr>
                <w:rFonts w:ascii="宋体" w:hAnsi="宋体" w:hint="eastAsia"/>
                <w:sz w:val="24"/>
                <w:szCs w:val="24"/>
              </w:rPr>
              <w:t xml:space="preserve"> /n/g</w:t>
            </w:r>
          </w:p>
        </w:tc>
      </w:tr>
      <w:tr w:rsidR="0097128A" w:rsidTr="0097128A">
        <w:trPr>
          <w:trHeight w:val="20"/>
        </w:trPr>
        <w:tc>
          <w:tcPr>
            <w:tcW w:w="2725"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USB</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规格/数据</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≥3个</w:t>
            </w:r>
          </w:p>
        </w:tc>
      </w:tr>
      <w:tr w:rsidR="0097128A" w:rsidTr="0097128A">
        <w:trPr>
          <w:trHeight w:val="20"/>
        </w:trPr>
        <w:tc>
          <w:tcPr>
            <w:tcW w:w="2725" w:type="dxa"/>
            <w:vMerge w:val="restart"/>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鼠标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接口类型</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有线（USB）</w:t>
            </w:r>
          </w:p>
        </w:tc>
      </w:tr>
      <w:tr w:rsidR="0097128A" w:rsidTr="0097128A">
        <w:trPr>
          <w:trHeight w:val="20"/>
        </w:trPr>
        <w:tc>
          <w:tcPr>
            <w:tcW w:w="2725" w:type="dxa"/>
            <w:vMerge/>
            <w:tcBorders>
              <w:top w:val="single" w:sz="4" w:space="0" w:color="000000"/>
              <w:left w:val="single" w:sz="4" w:space="0" w:color="000000"/>
              <w:bottom w:val="single" w:sz="4" w:space="0" w:color="000000"/>
              <w:right w:val="single" w:sz="4" w:space="0" w:color="000000"/>
            </w:tcBorders>
            <w:vAlign w:val="center"/>
            <w:hideMark/>
          </w:tcPr>
          <w:p w:rsidR="0097128A" w:rsidRDefault="0097128A">
            <w:pPr>
              <w:spacing w:line="240" w:lineRule="auto"/>
              <w:rPr>
                <w:rFonts w:ascii="宋体" w:hAnsi="宋体"/>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工作方式</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光电</w:t>
            </w:r>
          </w:p>
        </w:tc>
      </w:tr>
      <w:tr w:rsidR="0097128A" w:rsidTr="0097128A">
        <w:trPr>
          <w:trHeight w:val="20"/>
        </w:trPr>
        <w:tc>
          <w:tcPr>
            <w:tcW w:w="2725"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键盘</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接口类别</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有线（USB）</w:t>
            </w:r>
          </w:p>
        </w:tc>
      </w:tr>
      <w:tr w:rsidR="0097128A" w:rsidTr="0097128A">
        <w:trPr>
          <w:trHeight w:val="20"/>
        </w:trPr>
        <w:tc>
          <w:tcPr>
            <w:tcW w:w="2725"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声卡</w:t>
            </w:r>
          </w:p>
        </w:tc>
        <w:tc>
          <w:tcPr>
            <w:tcW w:w="1276" w:type="dxa"/>
            <w:tcBorders>
              <w:top w:val="single" w:sz="4" w:space="0" w:color="000000"/>
              <w:left w:val="single" w:sz="4" w:space="0" w:color="000000"/>
              <w:bottom w:val="single" w:sz="4" w:space="0" w:color="000000"/>
              <w:right w:val="single" w:sz="4" w:space="0" w:color="000000"/>
            </w:tcBorders>
            <w:vAlign w:val="center"/>
          </w:tcPr>
          <w:p w:rsidR="0097128A" w:rsidRDefault="0097128A">
            <w:pPr>
              <w:autoSpaceDN w:val="0"/>
              <w:jc w:val="center"/>
              <w:textAlignment w:val="top"/>
              <w:rPr>
                <w:rFonts w:ascii="宋体" w:hAnsi="宋体"/>
                <w:sz w:val="24"/>
                <w:szCs w:val="24"/>
              </w:rPr>
            </w:pPr>
          </w:p>
        </w:tc>
        <w:tc>
          <w:tcPr>
            <w:tcW w:w="5134" w:type="dxa"/>
            <w:tcBorders>
              <w:top w:val="single" w:sz="4" w:space="0" w:color="000000"/>
              <w:left w:val="single" w:sz="4" w:space="0" w:color="000000"/>
              <w:bottom w:val="nil"/>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内置集成声卡</w:t>
            </w:r>
          </w:p>
        </w:tc>
      </w:tr>
      <w:tr w:rsidR="0097128A" w:rsidTr="0097128A">
        <w:trPr>
          <w:trHeight w:val="20"/>
        </w:trPr>
        <w:tc>
          <w:tcPr>
            <w:tcW w:w="2725"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推车电池</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环保锂电池</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textAlignment w:val="top"/>
              <w:rPr>
                <w:rFonts w:ascii="宋体" w:hAnsi="宋体"/>
                <w:sz w:val="24"/>
                <w:szCs w:val="24"/>
              </w:rPr>
            </w:pPr>
            <w:r>
              <w:rPr>
                <w:rFonts w:ascii="宋体" w:hAnsi="宋体" w:hint="eastAsia"/>
                <w:sz w:val="24"/>
                <w:szCs w:val="24"/>
              </w:rPr>
              <w:t>≥500WH，充电次数≥2000次，充电时间不≤5小时，充电后可连续满载工作时间≥7小时</w:t>
            </w:r>
          </w:p>
        </w:tc>
      </w:tr>
      <w:tr w:rsidR="0097128A" w:rsidTr="0097128A">
        <w:trPr>
          <w:trHeight w:val="20"/>
        </w:trPr>
        <w:tc>
          <w:tcPr>
            <w:tcW w:w="2725"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center"/>
              <w:rPr>
                <w:rFonts w:ascii="宋体" w:hAnsi="宋体"/>
                <w:b/>
                <w:sz w:val="24"/>
                <w:szCs w:val="24"/>
              </w:rPr>
            </w:pPr>
            <w:r>
              <w:rPr>
                <w:rFonts w:ascii="宋体" w:hAnsi="宋体" w:hint="eastAsia"/>
                <w:b/>
                <w:sz w:val="24"/>
                <w:szCs w:val="24"/>
              </w:rPr>
              <w:t>保修</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主机、电池、显示器</w:t>
            </w:r>
          </w:p>
        </w:tc>
        <w:tc>
          <w:tcPr>
            <w:tcW w:w="5134" w:type="dxa"/>
            <w:tcBorders>
              <w:top w:val="single" w:sz="4" w:space="0" w:color="000000"/>
              <w:left w:val="single" w:sz="4" w:space="0" w:color="000000"/>
              <w:bottom w:val="single" w:sz="4" w:space="0" w:color="000000"/>
              <w:right w:val="single" w:sz="4" w:space="0" w:color="000000"/>
            </w:tcBorders>
            <w:vAlign w:val="center"/>
            <w:hideMark/>
          </w:tcPr>
          <w:p w:rsidR="0097128A" w:rsidRDefault="0097128A">
            <w:pPr>
              <w:autoSpaceDN w:val="0"/>
              <w:jc w:val="center"/>
              <w:textAlignment w:val="top"/>
              <w:rPr>
                <w:rFonts w:ascii="宋体" w:hAnsi="宋体"/>
                <w:sz w:val="24"/>
                <w:szCs w:val="24"/>
              </w:rPr>
            </w:pPr>
            <w:r>
              <w:rPr>
                <w:rFonts w:ascii="宋体" w:hAnsi="宋体" w:hint="eastAsia"/>
                <w:sz w:val="24"/>
                <w:szCs w:val="24"/>
              </w:rPr>
              <w:t>保修≥三年</w:t>
            </w:r>
          </w:p>
        </w:tc>
      </w:tr>
    </w:tbl>
    <w:p w:rsidR="0097128A" w:rsidRDefault="0097128A" w:rsidP="0097128A">
      <w:pPr>
        <w:spacing w:line="300" w:lineRule="auto"/>
        <w:rPr>
          <w:rFonts w:ascii="宋体" w:hAnsi="宋体" w:hint="eastAsia"/>
          <w:b/>
          <w:sz w:val="24"/>
          <w:szCs w:val="24"/>
        </w:rPr>
      </w:pPr>
      <w:r>
        <w:rPr>
          <w:rFonts w:ascii="宋体" w:hAnsi="宋体" w:hint="eastAsia"/>
          <w:b/>
          <w:sz w:val="24"/>
          <w:szCs w:val="24"/>
        </w:rPr>
        <w:t>包二</w:t>
      </w:r>
    </w:p>
    <w:p w:rsidR="0097128A" w:rsidRDefault="0097128A" w:rsidP="0097128A">
      <w:pPr>
        <w:spacing w:line="300" w:lineRule="auto"/>
        <w:rPr>
          <w:rFonts w:ascii="宋体" w:hAnsi="宋体" w:hint="eastAsia"/>
          <w:b/>
          <w:sz w:val="24"/>
          <w:szCs w:val="24"/>
        </w:rPr>
      </w:pPr>
      <w:r>
        <w:rPr>
          <w:rFonts w:ascii="宋体" w:hAnsi="宋体" w:hint="eastAsia"/>
          <w:b/>
          <w:sz w:val="24"/>
          <w:szCs w:val="24"/>
        </w:rPr>
        <w:t>监护仪                        数量：2</w:t>
      </w:r>
    </w:p>
    <w:p w:rsidR="0097128A" w:rsidRDefault="0097128A" w:rsidP="0097128A">
      <w:pPr>
        <w:spacing w:line="300" w:lineRule="auto"/>
        <w:ind w:firstLineChars="200" w:firstLine="480"/>
        <w:rPr>
          <w:rFonts w:ascii="宋体" w:hAnsi="宋体" w:hint="eastAsia"/>
          <w:sz w:val="24"/>
          <w:szCs w:val="24"/>
        </w:rPr>
      </w:pPr>
      <w:r>
        <w:rPr>
          <w:rFonts w:ascii="宋体" w:hAnsi="宋体" w:hint="eastAsia"/>
          <w:sz w:val="24"/>
          <w:szCs w:val="24"/>
        </w:rPr>
        <w:t>1、插件式实现即插即用的功能。</w:t>
      </w:r>
    </w:p>
    <w:p w:rsidR="0097128A" w:rsidRDefault="0097128A" w:rsidP="0097128A">
      <w:pPr>
        <w:spacing w:line="300" w:lineRule="auto"/>
        <w:ind w:firstLineChars="200" w:firstLine="480"/>
        <w:rPr>
          <w:rFonts w:ascii="宋体" w:hAnsi="宋体" w:hint="eastAsia"/>
          <w:sz w:val="24"/>
          <w:szCs w:val="24"/>
        </w:rPr>
      </w:pPr>
      <w:r>
        <w:rPr>
          <w:rFonts w:ascii="宋体" w:hAnsi="宋体" w:hint="eastAsia"/>
          <w:sz w:val="24"/>
          <w:szCs w:val="24"/>
        </w:rPr>
        <w:t>2、5导心电测量。</w:t>
      </w:r>
    </w:p>
    <w:p w:rsidR="0097128A" w:rsidRDefault="0097128A" w:rsidP="0097128A">
      <w:pPr>
        <w:spacing w:line="300" w:lineRule="auto"/>
        <w:ind w:firstLineChars="200" w:firstLine="480"/>
        <w:rPr>
          <w:rFonts w:ascii="宋体" w:hAnsi="宋体" w:hint="eastAsia"/>
          <w:sz w:val="24"/>
          <w:szCs w:val="24"/>
        </w:rPr>
      </w:pPr>
      <w:r>
        <w:rPr>
          <w:rFonts w:ascii="宋体" w:hAnsi="宋体" w:hint="eastAsia"/>
          <w:sz w:val="24"/>
          <w:szCs w:val="24"/>
        </w:rPr>
        <w:t>3、监测心电、呼吸、无创血压、血氧饱和度、脉搏和体温。</w:t>
      </w:r>
    </w:p>
    <w:p w:rsidR="0097128A" w:rsidRDefault="0097128A" w:rsidP="0097128A">
      <w:pPr>
        <w:spacing w:line="300" w:lineRule="auto"/>
        <w:ind w:firstLineChars="200" w:firstLine="480"/>
        <w:rPr>
          <w:rFonts w:ascii="宋体" w:hAnsi="宋体" w:hint="eastAsia"/>
          <w:sz w:val="24"/>
          <w:szCs w:val="24"/>
        </w:rPr>
      </w:pPr>
      <w:r>
        <w:rPr>
          <w:rFonts w:ascii="宋体" w:hAnsi="宋体" w:hint="eastAsia"/>
          <w:sz w:val="24"/>
          <w:szCs w:val="24"/>
        </w:rPr>
        <w:t>4、具备掉电存储功能。</w:t>
      </w:r>
    </w:p>
    <w:p w:rsidR="0097128A" w:rsidRDefault="0097128A" w:rsidP="0097128A">
      <w:pPr>
        <w:spacing w:line="300" w:lineRule="auto"/>
        <w:ind w:firstLineChars="200" w:firstLine="480"/>
        <w:rPr>
          <w:rFonts w:ascii="宋体" w:hAnsi="宋体" w:hint="eastAsia"/>
          <w:sz w:val="24"/>
          <w:szCs w:val="24"/>
        </w:rPr>
      </w:pPr>
      <w:r>
        <w:rPr>
          <w:rFonts w:ascii="宋体" w:hAnsi="宋体" w:hint="eastAsia"/>
          <w:sz w:val="24"/>
          <w:szCs w:val="24"/>
        </w:rPr>
        <w:t>5、保修3年</w:t>
      </w:r>
    </w:p>
    <w:p w:rsidR="0097128A" w:rsidRDefault="0097128A" w:rsidP="0097128A">
      <w:pPr>
        <w:tabs>
          <w:tab w:val="left" w:pos="6400"/>
        </w:tabs>
        <w:spacing w:line="520" w:lineRule="exact"/>
        <w:rPr>
          <w:rFonts w:hAnsi="宋体" w:hint="eastAsia"/>
          <w:b/>
          <w:bCs/>
          <w:sz w:val="44"/>
          <w:szCs w:val="44"/>
        </w:rPr>
      </w:pPr>
    </w:p>
    <w:p w:rsidR="0097128A" w:rsidRDefault="0097128A" w:rsidP="0097128A">
      <w:pPr>
        <w:spacing w:line="520" w:lineRule="exact"/>
        <w:rPr>
          <w:rFonts w:ascii="宋体" w:hAnsi="宋体"/>
          <w:b/>
          <w:sz w:val="32"/>
          <w:szCs w:val="32"/>
        </w:rPr>
      </w:pPr>
      <w:r>
        <w:rPr>
          <w:rFonts w:ascii="宋体" w:hAnsi="宋体" w:hint="eastAsia"/>
          <w:b/>
          <w:sz w:val="32"/>
          <w:szCs w:val="32"/>
        </w:rPr>
        <w:t>二、商务要求及其它</w:t>
      </w:r>
    </w:p>
    <w:p w:rsidR="0097128A" w:rsidRDefault="0097128A" w:rsidP="0097128A">
      <w:pPr>
        <w:rPr>
          <w:rFonts w:ascii="宋体" w:hAnsi="宋体" w:hint="eastAsia"/>
          <w:color w:val="000000"/>
          <w:sz w:val="24"/>
        </w:rPr>
      </w:pPr>
      <w:r>
        <w:rPr>
          <w:rFonts w:ascii="宋体" w:hAnsi="宋体" w:hint="eastAsia"/>
          <w:color w:val="000000"/>
          <w:sz w:val="24"/>
        </w:rPr>
        <w:t>1、付款方式：设备到货后，经乙方安装、调试并经甲乙双方联合验收合格后，三个月付款。</w:t>
      </w:r>
    </w:p>
    <w:p w:rsidR="0097128A" w:rsidRDefault="0097128A" w:rsidP="0097128A">
      <w:pPr>
        <w:spacing w:line="520" w:lineRule="exact"/>
        <w:ind w:left="360" w:hangingChars="150" w:hanging="360"/>
        <w:rPr>
          <w:rFonts w:ascii="宋体" w:hAnsi="宋体" w:hint="eastAsia"/>
          <w:color w:val="000000"/>
          <w:sz w:val="24"/>
        </w:rPr>
      </w:pPr>
      <w:r>
        <w:rPr>
          <w:rFonts w:ascii="宋体" w:hAnsi="宋体" w:hint="eastAsia"/>
          <w:color w:val="000000"/>
          <w:sz w:val="24"/>
        </w:rPr>
        <w:t>2、质保期：</w:t>
      </w:r>
      <w:r>
        <w:rPr>
          <w:rFonts w:ascii="宋体" w:hAnsi="宋体" w:hint="eastAsia"/>
          <w:sz w:val="24"/>
        </w:rPr>
        <w:t>移动护理工作站车体保修5年，其他产品保修3年，</w:t>
      </w:r>
      <w:r>
        <w:rPr>
          <w:rFonts w:ascii="宋体" w:hAnsi="宋体" w:hint="eastAsia"/>
          <w:color w:val="000000"/>
          <w:sz w:val="24"/>
        </w:rPr>
        <w:t>投标人可自报更优惠的质保时间。质保期内所有服务及配件全部免费，质保期外只收配件成本费，不收取工时费。</w:t>
      </w:r>
    </w:p>
    <w:p w:rsidR="0097128A" w:rsidRDefault="0097128A" w:rsidP="0097128A">
      <w:pPr>
        <w:spacing w:line="520" w:lineRule="exact"/>
        <w:rPr>
          <w:rFonts w:ascii="宋体" w:hAnsi="宋体" w:hint="eastAsia"/>
          <w:color w:val="000000"/>
          <w:sz w:val="24"/>
        </w:rPr>
      </w:pPr>
      <w:r>
        <w:rPr>
          <w:rFonts w:ascii="宋体" w:hAnsi="宋体" w:hint="eastAsia"/>
          <w:color w:val="000000"/>
          <w:sz w:val="24"/>
        </w:rPr>
        <w:t>3、服务：投标人所提供货物的制造厂家具有完善的售后服务制度和良好的售后服务记录，设备出现故障后投标人及厂家的维修人员须在24小时之内到达现场，设备维修期间，投标人应提供易损配件，让医院备用，以免影响正常工作。免费维修期间出现故障超过3次的，应予以调换同型号产品。</w:t>
      </w:r>
    </w:p>
    <w:p w:rsidR="0097128A" w:rsidRDefault="0097128A" w:rsidP="0097128A">
      <w:pPr>
        <w:spacing w:line="520" w:lineRule="exact"/>
        <w:rPr>
          <w:rFonts w:ascii="宋体" w:hAnsi="宋体" w:hint="eastAsia"/>
          <w:color w:val="000000"/>
          <w:sz w:val="24"/>
        </w:rPr>
      </w:pPr>
      <w:r>
        <w:rPr>
          <w:rFonts w:ascii="宋体" w:hAnsi="宋体" w:hint="eastAsia"/>
          <w:color w:val="000000"/>
          <w:sz w:val="24"/>
        </w:rPr>
        <w:lastRenderedPageBreak/>
        <w:t>4、培训：卖方应提供现场技术培训，保证使用人员正常操作设备。</w:t>
      </w:r>
    </w:p>
    <w:p w:rsidR="0097128A" w:rsidRDefault="0097128A" w:rsidP="0097128A">
      <w:pPr>
        <w:spacing w:line="520" w:lineRule="exact"/>
        <w:rPr>
          <w:rFonts w:ascii="宋体" w:hAnsi="宋体" w:hint="eastAsia"/>
          <w:color w:val="000000"/>
          <w:sz w:val="24"/>
        </w:rPr>
      </w:pPr>
      <w:r>
        <w:rPr>
          <w:rFonts w:ascii="宋体" w:hAnsi="宋体" w:hint="eastAsia"/>
          <w:color w:val="000000"/>
          <w:sz w:val="24"/>
        </w:rPr>
        <w:t>5、交货时间： 合同签定后30天内或投标单位提供更及时的供货时间。</w:t>
      </w:r>
    </w:p>
    <w:p w:rsidR="0097128A" w:rsidRDefault="0097128A" w:rsidP="0097128A">
      <w:pPr>
        <w:spacing w:line="520" w:lineRule="exact"/>
        <w:rPr>
          <w:rFonts w:ascii="宋体" w:hAnsi="宋体" w:hint="eastAsia"/>
          <w:color w:val="000000"/>
          <w:sz w:val="24"/>
        </w:rPr>
      </w:pPr>
      <w:r>
        <w:rPr>
          <w:rFonts w:ascii="宋体" w:hAnsi="宋体" w:hint="eastAsia"/>
          <w:color w:val="000000"/>
          <w:sz w:val="24"/>
        </w:rPr>
        <w:t>6、交货地点：用户指定地点。</w:t>
      </w:r>
    </w:p>
    <w:p w:rsidR="0097128A" w:rsidRDefault="0097128A" w:rsidP="0097128A">
      <w:pPr>
        <w:pStyle w:val="a5"/>
        <w:tabs>
          <w:tab w:val="left" w:pos="6400"/>
        </w:tabs>
        <w:adjustRightInd w:val="0"/>
        <w:snapToGrid w:val="0"/>
        <w:spacing w:line="520" w:lineRule="exact"/>
        <w:ind w:left="0" w:firstLine="0"/>
        <w:jc w:val="center"/>
        <w:rPr>
          <w:rFonts w:hAnsi="宋体" w:hint="eastAsia"/>
          <w:color w:val="000000"/>
          <w:sz w:val="24"/>
        </w:rPr>
      </w:pPr>
    </w:p>
    <w:p w:rsidR="0097128A" w:rsidRDefault="0097128A" w:rsidP="0097128A">
      <w:pPr>
        <w:pStyle w:val="a5"/>
        <w:tabs>
          <w:tab w:val="left" w:pos="6400"/>
        </w:tabs>
        <w:adjustRightInd w:val="0"/>
        <w:snapToGrid w:val="0"/>
        <w:spacing w:line="520" w:lineRule="exact"/>
        <w:ind w:left="0" w:firstLine="0"/>
        <w:jc w:val="center"/>
        <w:rPr>
          <w:rFonts w:hAnsi="宋体" w:hint="eastAsia"/>
          <w:b/>
          <w:bCs/>
          <w:sz w:val="44"/>
          <w:szCs w:val="44"/>
        </w:rPr>
      </w:pPr>
    </w:p>
    <w:p w:rsidR="00912D76" w:rsidRPr="0097128A" w:rsidRDefault="00912D76"/>
    <w:sectPr w:rsidR="00912D76" w:rsidRPr="0097128A" w:rsidSect="00912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8A" w:rsidRDefault="0097128A" w:rsidP="0097128A">
      <w:pPr>
        <w:spacing w:line="240" w:lineRule="auto"/>
      </w:pPr>
      <w:r>
        <w:separator/>
      </w:r>
    </w:p>
  </w:endnote>
  <w:endnote w:type="continuationSeparator" w:id="0">
    <w:p w:rsidR="0097128A" w:rsidRDefault="0097128A" w:rsidP="009712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8A" w:rsidRDefault="0097128A" w:rsidP="0097128A">
      <w:pPr>
        <w:spacing w:line="240" w:lineRule="auto"/>
      </w:pPr>
      <w:r>
        <w:separator/>
      </w:r>
    </w:p>
  </w:footnote>
  <w:footnote w:type="continuationSeparator" w:id="0">
    <w:p w:rsidR="0097128A" w:rsidRDefault="0097128A" w:rsidP="009712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60203"/>
    <w:multiLevelType w:val="hybridMultilevel"/>
    <w:tmpl w:val="A772379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28A"/>
    <w:rsid w:val="00912D76"/>
    <w:rsid w:val="00971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8A"/>
    <w:pPr>
      <w:spacing w:line="240" w:lineRule="atLeast"/>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1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128A"/>
    <w:rPr>
      <w:sz w:val="18"/>
      <w:szCs w:val="18"/>
    </w:rPr>
  </w:style>
  <w:style w:type="paragraph" w:styleId="a4">
    <w:name w:val="footer"/>
    <w:basedOn w:val="a"/>
    <w:link w:val="Char0"/>
    <w:uiPriority w:val="99"/>
    <w:semiHidden/>
    <w:unhideWhenUsed/>
    <w:rsid w:val="0097128A"/>
    <w:pPr>
      <w:tabs>
        <w:tab w:val="center" w:pos="4153"/>
        <w:tab w:val="right" w:pos="8306"/>
      </w:tabs>
      <w:snapToGrid w:val="0"/>
    </w:pPr>
    <w:rPr>
      <w:sz w:val="18"/>
      <w:szCs w:val="18"/>
    </w:rPr>
  </w:style>
  <w:style w:type="character" w:customStyle="1" w:styleId="Char0">
    <w:name w:val="页脚 Char"/>
    <w:basedOn w:val="a0"/>
    <w:link w:val="a4"/>
    <w:uiPriority w:val="99"/>
    <w:semiHidden/>
    <w:rsid w:val="0097128A"/>
    <w:rPr>
      <w:sz w:val="18"/>
      <w:szCs w:val="18"/>
    </w:rPr>
  </w:style>
  <w:style w:type="paragraph" w:styleId="a5">
    <w:name w:val="Body Text Indent"/>
    <w:basedOn w:val="a"/>
    <w:link w:val="Char1"/>
    <w:semiHidden/>
    <w:unhideWhenUsed/>
    <w:rsid w:val="0097128A"/>
    <w:pPr>
      <w:tabs>
        <w:tab w:val="left" w:pos="1260"/>
      </w:tabs>
      <w:spacing w:line="360" w:lineRule="auto"/>
      <w:ind w:left="420" w:firstLine="735"/>
    </w:pPr>
    <w:rPr>
      <w:rFonts w:ascii="宋体"/>
    </w:rPr>
  </w:style>
  <w:style w:type="character" w:customStyle="1" w:styleId="Char2">
    <w:name w:val="正文文本缩进 Char"/>
    <w:basedOn w:val="a0"/>
    <w:link w:val="a5"/>
    <w:uiPriority w:val="99"/>
    <w:semiHidden/>
    <w:rsid w:val="0097128A"/>
    <w:rPr>
      <w:rFonts w:ascii="Times New Roman" w:eastAsia="宋体" w:hAnsi="Times New Roman" w:cs="Times New Roman"/>
      <w:szCs w:val="20"/>
    </w:rPr>
  </w:style>
  <w:style w:type="character" w:customStyle="1" w:styleId="Char1">
    <w:name w:val="正文文本缩进 Char1"/>
    <w:basedOn w:val="a0"/>
    <w:link w:val="a5"/>
    <w:semiHidden/>
    <w:locked/>
    <w:rsid w:val="0097128A"/>
    <w:rPr>
      <w:rFonts w:ascii="宋体"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676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1066</Characters>
  <Application>Microsoft Office Word</Application>
  <DocSecurity>0</DocSecurity>
  <Lines>8</Lines>
  <Paragraphs>2</Paragraphs>
  <ScaleCrop>false</ScaleCrop>
  <Company>China</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2014-07-02T03:30:00Z</dcterms:created>
  <dcterms:modified xsi:type="dcterms:W3CDTF">2014-07-02T03:30:00Z</dcterms:modified>
</cp:coreProperties>
</file>