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2"/>
          <w:szCs w:val="32"/>
        </w:rPr>
      </w:pPr>
      <w:bookmarkStart w:id="0" w:name="_GoBack"/>
      <w:r>
        <w:rPr>
          <w:rFonts w:hint="eastAsia"/>
          <w:color w:val="auto"/>
          <w:sz w:val="32"/>
          <w:szCs w:val="32"/>
        </w:rPr>
        <w:t>沧州市中心医院</w:t>
      </w:r>
    </w:p>
    <w:p>
      <w:pPr>
        <w:jc w:val="center"/>
        <w:rPr>
          <w:color w:val="auto"/>
          <w:sz w:val="32"/>
          <w:szCs w:val="32"/>
        </w:rPr>
      </w:pPr>
      <w:r>
        <w:rPr>
          <w:rFonts w:hint="eastAsia"/>
          <w:color w:val="auto"/>
          <w:sz w:val="32"/>
          <w:szCs w:val="32"/>
        </w:rPr>
        <w:t>采购301医院远程会诊系统的招标要求</w:t>
      </w:r>
    </w:p>
    <w:p>
      <w:pPr>
        <w:jc w:val="left"/>
        <w:rPr>
          <w:rFonts w:ascii="宋体" w:hAnsi="宋体" w:eastAsia="宋体"/>
          <w:b/>
          <w:color w:val="auto"/>
        </w:rPr>
      </w:pPr>
    </w:p>
    <w:p>
      <w:pPr>
        <w:jc w:val="center"/>
        <w:rPr>
          <w:rFonts w:ascii="宋体" w:hAnsi="宋体" w:eastAsia="宋体"/>
          <w:b/>
          <w:color w:val="auto"/>
        </w:rPr>
      </w:pPr>
      <w:r>
        <w:rPr>
          <w:rFonts w:hint="eastAsia" w:ascii="宋体" w:hAnsi="宋体" w:eastAsia="宋体"/>
          <w:b/>
          <w:color w:val="auto"/>
        </w:rPr>
        <w:t>系统设备技术参数</w:t>
      </w: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2"/>
        <w:gridCol w:w="12"/>
        <w:gridCol w:w="780"/>
        <w:gridCol w:w="6285"/>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9" w:hRule="atLeast"/>
        </w:trPr>
        <w:tc>
          <w:tcPr>
            <w:tcW w:w="744" w:type="dxa"/>
            <w:gridSpan w:val="2"/>
            <w:vMerge w:val="restart"/>
            <w:tcBorders>
              <w:top w:val="single" w:color="auto" w:sz="4" w:space="0"/>
              <w:left w:val="single" w:color="auto" w:sz="4" w:space="0"/>
              <w:bottom w:val="nil"/>
              <w:right w:val="single" w:color="auto" w:sz="4" w:space="0"/>
            </w:tcBorders>
            <w:shd w:val="clear" w:color="auto" w:fill="FFFFFF"/>
            <w:textDirection w:val="tbRlV"/>
            <w:vAlign w:val="top"/>
          </w:tcPr>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资源管理平台系统</w:t>
            </w:r>
          </w:p>
        </w:tc>
        <w:tc>
          <w:tcPr>
            <w:tcW w:w="78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指标项</w:t>
            </w:r>
          </w:p>
        </w:tc>
        <w:tc>
          <w:tcPr>
            <w:tcW w:w="6285" w:type="dxa"/>
            <w:tcBorders>
              <w:top w:val="single" w:color="auto" w:sz="4" w:space="0"/>
              <w:left w:val="nil"/>
              <w:bottom w:val="single" w:color="auto" w:sz="4" w:space="0"/>
              <w:right w:val="single" w:color="auto" w:sz="4" w:space="0"/>
            </w:tcBorders>
            <w:shd w:val="clear" w:color="auto" w:fill="FFFFFF"/>
            <w:vAlign w:val="center"/>
          </w:tcPr>
          <w:p>
            <w:pPr>
              <w:pStyle w:val="7"/>
              <w:ind w:firstLine="0"/>
              <w:rPr>
                <w:rFonts w:ascii="宋体" w:hAnsi="宋体"/>
                <w:b w:val="0"/>
                <w:color w:val="auto"/>
                <w:kern w:val="0"/>
                <w:shd w:val="clear" w:color="auto" w:fill="FFFFFF"/>
              </w:rPr>
            </w:pPr>
          </w:p>
          <w:p>
            <w:pPr>
              <w:rPr>
                <w:rFonts w:ascii="宋体" w:hAnsi="宋体" w:eastAsia="宋体"/>
                <w:b/>
                <w:color w:val="auto"/>
                <w:kern w:val="0"/>
                <w:shd w:val="clear" w:color="auto" w:fill="FFFFFF"/>
              </w:rPr>
            </w:pPr>
            <w:r>
              <w:rPr>
                <w:rFonts w:hint="eastAsia" w:ascii="宋体" w:hAnsi="宋体"/>
                <w:b/>
                <w:color w:val="auto"/>
                <w:kern w:val="0"/>
                <w:shd w:val="clear" w:color="auto" w:fill="FFFFFF"/>
              </w:rPr>
              <w:t>主要技术参数</w:t>
            </w:r>
            <w:r>
              <w:rPr>
                <w:rFonts w:ascii="宋体" w:hAnsi="宋体"/>
                <w:b/>
                <w:color w:val="auto"/>
                <w:kern w:val="0"/>
                <w:shd w:val="clear" w:color="auto" w:fill="FFFFFF"/>
              </w:rPr>
              <w:t> </w:t>
            </w:r>
          </w:p>
        </w:tc>
        <w:tc>
          <w:tcPr>
            <w:tcW w:w="620" w:type="dxa"/>
            <w:vMerge w:val="restart"/>
            <w:tcBorders>
              <w:top w:val="single" w:color="auto" w:sz="4" w:space="0"/>
              <w:left w:val="nil"/>
              <w:right w:val="single" w:color="auto" w:sz="4" w:space="0"/>
            </w:tcBorders>
            <w:shd w:val="clear" w:color="auto" w:fill="FFFFFF"/>
            <w:vAlign w:val="center"/>
          </w:tcPr>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1</w:t>
            </w:r>
          </w:p>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65" w:hRule="atLeast"/>
        </w:trPr>
        <w:tc>
          <w:tcPr>
            <w:tcW w:w="744" w:type="dxa"/>
            <w:gridSpan w:val="2"/>
            <w:vMerge w:val="continue"/>
            <w:tcBorders>
              <w:top w:val="single" w:color="auto" w:sz="4" w:space="0"/>
              <w:left w:val="single" w:color="auto" w:sz="4" w:space="0"/>
              <w:bottom w:val="nil"/>
              <w:right w:val="single" w:color="auto" w:sz="4" w:space="0"/>
            </w:tcBorders>
            <w:shd w:val="clear" w:color="auto" w:fill="FFFFFF"/>
            <w:textDirection w:val="tbRlV"/>
            <w:vAlign w:val="top"/>
          </w:tcPr>
          <w:p>
            <w:pPr>
              <w:jc w:val="center"/>
              <w:rPr>
                <w:rFonts w:ascii="宋体" w:hAnsi="宋体" w:eastAsia="宋体"/>
                <w:b/>
                <w:color w:val="auto"/>
                <w:kern w:val="0"/>
                <w:shd w:val="clear" w:color="auto" w:fill="FFFFFF"/>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资</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源</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管</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理</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平</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台</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系</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统</w:t>
            </w:r>
          </w:p>
        </w:tc>
        <w:tc>
          <w:tcPr>
            <w:tcW w:w="6285" w:type="dxa"/>
            <w:tcBorders>
              <w:top w:val="single" w:color="auto" w:sz="4" w:space="0"/>
              <w:left w:val="nil"/>
              <w:bottom w:val="single" w:color="auto" w:sz="4" w:space="0"/>
              <w:right w:val="single" w:color="auto" w:sz="4" w:space="0"/>
            </w:tcBorders>
            <w:shd w:val="clear" w:color="auto" w:fill="FFFFFF"/>
            <w:vAlign w:val="center"/>
          </w:tcPr>
          <w:p>
            <w:pPr>
              <w:pStyle w:val="7"/>
              <w:ind w:firstLine="0"/>
              <w:rPr>
                <w:rFonts w:ascii="宋体" w:hAnsi="宋体" w:eastAsia="宋体" w:cs="黑体"/>
                <w:b w:val="0"/>
                <w:bCs w:val="0"/>
                <w:color w:val="auto"/>
                <w:kern w:val="0"/>
                <w:szCs w:val="22"/>
                <w:shd w:val="clear" w:color="auto" w:fill="FFFFFF"/>
              </w:rPr>
            </w:pPr>
            <w:r>
              <w:rPr>
                <w:rFonts w:hint="eastAsia" w:ascii="宋体" w:hAnsi="宋体" w:eastAsia="宋体" w:cs="黑体"/>
                <w:b w:val="0"/>
                <w:bCs w:val="0"/>
                <w:color w:val="auto"/>
                <w:kern w:val="0"/>
                <w:szCs w:val="22"/>
                <w:shd w:val="clear" w:color="auto" w:fill="FFFFFF"/>
              </w:rPr>
              <w:t xml:space="preserve">平台操作系统采用LINUX，系统WEB界面采用BS架构，平台数据库采用MY SQL或SQL或ORACLE数据库,采用即时存储技术；电影模式、资源模式同时支持双码率直播； 支持来源于任何厂家设备的标准RTMP视频流接入；支持Apple、android终端在线收看，支持多屏跨平台收看等； 一套资源管理平台同时可以管理多个教室、会议室，系统可以分别独立控制这些教室、会议室的直播、录播的开始或结束；支持按课表定时录制、课程时间的设定，自动录制课程和停止录制，无需人工干预；支持数据库一键备份；支持远程服务器管理，可以实现远程各软件模块的维护，如重启录像模块；                                                   </w:t>
            </w:r>
          </w:p>
          <w:p>
            <w:pPr>
              <w:pStyle w:val="7"/>
              <w:ind w:firstLine="0"/>
              <w:rPr>
                <w:rFonts w:ascii="宋体" w:hAnsi="宋体" w:eastAsia="宋体" w:cs="黑体"/>
                <w:b w:val="0"/>
                <w:bCs w:val="0"/>
                <w:color w:val="auto"/>
                <w:kern w:val="0"/>
                <w:szCs w:val="22"/>
                <w:shd w:val="clear" w:color="auto" w:fill="FFFFFF"/>
              </w:rPr>
            </w:pPr>
            <w:r>
              <w:rPr>
                <w:rFonts w:hint="eastAsia" w:ascii="宋体" w:hAnsi="宋体" w:eastAsia="宋体" w:cs="黑体"/>
                <w:b w:val="0"/>
                <w:bCs w:val="0"/>
                <w:color w:val="auto"/>
                <w:kern w:val="0"/>
                <w:szCs w:val="22"/>
                <w:shd w:val="clear" w:color="auto" w:fill="FFFFFF"/>
              </w:rPr>
              <w:t>多窗口组合画面可以任意拖动，位置互换，支持单显、全显，任意画面均支持全屏播放；</w:t>
            </w:r>
          </w:p>
          <w:p>
            <w:pPr>
              <w:pStyle w:val="7"/>
              <w:ind w:firstLine="0"/>
              <w:rPr>
                <w:rFonts w:ascii="宋体" w:hAnsi="宋体" w:eastAsia="宋体" w:cs="黑体"/>
                <w:b w:val="0"/>
                <w:bCs w:val="0"/>
                <w:color w:val="auto"/>
                <w:kern w:val="0"/>
                <w:szCs w:val="22"/>
                <w:shd w:val="clear" w:color="auto" w:fill="FFFFFF"/>
              </w:rPr>
            </w:pPr>
            <w:r>
              <w:rPr>
                <w:rFonts w:hint="eastAsia" w:ascii="宋体" w:hAnsi="宋体" w:eastAsia="宋体" w:cs="黑体"/>
                <w:b w:val="0"/>
                <w:bCs w:val="0"/>
                <w:color w:val="auto"/>
                <w:kern w:val="0"/>
                <w:szCs w:val="22"/>
                <w:shd w:val="clear" w:color="auto" w:fill="FFFFFF"/>
              </w:rPr>
              <w:t>资质要求：</w:t>
            </w:r>
          </w:p>
          <w:p>
            <w:pPr>
              <w:rPr>
                <w:rFonts w:ascii="宋体" w:hAnsi="宋体"/>
                <w:color w:val="auto"/>
                <w:kern w:val="0"/>
                <w:shd w:val="clear" w:color="auto" w:fill="FFFFFF"/>
              </w:rPr>
            </w:pPr>
            <w:r>
              <w:rPr>
                <w:rFonts w:hint="eastAsia" w:ascii="宋体" w:hAnsi="宋体"/>
                <w:color w:val="auto"/>
                <w:kern w:val="0"/>
                <w:shd w:val="clear" w:color="auto" w:fill="FFFFFF"/>
              </w:rPr>
              <w:t>1.厂家针对本项目出具的投标授权函原件和售后服务承诺函原件加盖厂家公章。</w:t>
            </w:r>
          </w:p>
          <w:p>
            <w:pPr>
              <w:rPr>
                <w:rFonts w:hint="eastAsia" w:ascii="宋体" w:hAnsi="宋体"/>
                <w:color w:val="auto"/>
                <w:kern w:val="0"/>
                <w:shd w:val="clear" w:color="auto" w:fill="FFFFFF"/>
              </w:rPr>
            </w:pPr>
            <w:r>
              <w:rPr>
                <w:rFonts w:hint="eastAsia" w:ascii="宋体" w:hAnsi="宋体"/>
                <w:color w:val="auto"/>
                <w:kern w:val="0"/>
                <w:shd w:val="clear" w:color="auto" w:fill="FFFFFF"/>
              </w:rPr>
              <w:t>2.提供厂家“软件产品著作权登记证书”复印件加盖厂家公章。</w:t>
            </w:r>
          </w:p>
          <w:p>
            <w:pPr>
              <w:rPr>
                <w:rFonts w:ascii="宋体" w:hAnsi="宋体"/>
                <w:color w:val="auto"/>
                <w:kern w:val="0"/>
                <w:shd w:val="clear" w:color="auto" w:fill="FFFFFF"/>
              </w:rPr>
            </w:pPr>
          </w:p>
        </w:tc>
        <w:tc>
          <w:tcPr>
            <w:tcW w:w="620" w:type="dxa"/>
            <w:vMerge w:val="continue"/>
            <w:tcBorders>
              <w:left w:val="nil"/>
              <w:bottom w:val="single" w:color="auto" w:sz="4" w:space="0"/>
              <w:right w:val="single" w:color="auto" w:sz="4" w:space="0"/>
            </w:tcBorders>
            <w:shd w:val="clear" w:color="auto" w:fill="FFFFFF"/>
            <w:vAlign w:val="center"/>
          </w:tcPr>
          <w:p>
            <w:pPr>
              <w:rPr>
                <w:rFonts w:ascii="宋体" w:hAnsi="宋体" w:eastAsia="宋体"/>
                <w:b/>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9" w:hRule="atLeast"/>
        </w:trPr>
        <w:tc>
          <w:tcPr>
            <w:tcW w:w="744" w:type="dxa"/>
            <w:gridSpan w:val="2"/>
            <w:vMerge w:val="continue"/>
            <w:tcBorders>
              <w:top w:val="nil"/>
              <w:left w:val="single" w:color="auto" w:sz="4" w:space="0"/>
              <w:bottom w:val="nil"/>
              <w:right w:val="single" w:color="auto" w:sz="4" w:space="0"/>
            </w:tcBorders>
            <w:shd w:val="clear" w:color="auto" w:fill="FFFFFF"/>
            <w:vAlign w:val="center"/>
          </w:tcPr>
          <w:p>
            <w:pPr>
              <w:rPr>
                <w:rFonts w:ascii="宋体" w:hAnsi="宋体" w:eastAsia="宋体"/>
                <w:b/>
                <w:color w:val="auto"/>
                <w:kern w:val="0"/>
                <w:shd w:val="clear" w:color="auto" w:fill="FFFFFF"/>
              </w:rPr>
            </w:pPr>
          </w:p>
        </w:tc>
        <w:tc>
          <w:tcPr>
            <w:tcW w:w="78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b/>
                <w:color w:val="auto"/>
                <w:kern w:val="0"/>
                <w:shd w:val="clear" w:color="auto" w:fill="FFFFFF"/>
              </w:rPr>
            </w:pPr>
            <w:r>
              <w:rPr>
                <w:rFonts w:ascii="宋体" w:hAnsi="宋体" w:eastAsia="宋体"/>
                <w:b/>
                <w:color w:val="auto"/>
                <w:kern w:val="0"/>
                <w:shd w:val="clear" w:color="auto" w:fill="FFFFFF"/>
              </w:rPr>
              <w:t>录</w:t>
            </w:r>
          </w:p>
          <w:p>
            <w:pPr>
              <w:jc w:val="center"/>
              <w:rPr>
                <w:rFonts w:ascii="宋体" w:hAnsi="宋体" w:eastAsia="宋体"/>
                <w:b/>
                <w:color w:val="auto"/>
                <w:kern w:val="0"/>
                <w:shd w:val="clear" w:color="auto" w:fill="FFFFFF"/>
              </w:rPr>
            </w:pPr>
            <w:r>
              <w:rPr>
                <w:rFonts w:ascii="宋体" w:hAnsi="宋体" w:eastAsia="宋体"/>
                <w:b/>
                <w:color w:val="auto"/>
                <w:kern w:val="0"/>
                <w:shd w:val="clear" w:color="auto" w:fill="FFFFFF"/>
              </w:rPr>
              <w:t>播</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服</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务</w:t>
            </w:r>
          </w:p>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器</w:t>
            </w:r>
          </w:p>
        </w:tc>
        <w:tc>
          <w:tcPr>
            <w:tcW w:w="6285" w:type="dxa"/>
            <w:tcBorders>
              <w:top w:val="nil"/>
              <w:left w:val="nil"/>
              <w:bottom w:val="single" w:color="auto" w:sz="4" w:space="0"/>
              <w:right w:val="single" w:color="auto" w:sz="4" w:space="0"/>
            </w:tcBorders>
            <w:shd w:val="clear" w:color="auto" w:fill="FFFFFF"/>
            <w:vAlign w:val="center"/>
          </w:tcPr>
          <w:p>
            <w:pPr>
              <w:pStyle w:val="7"/>
              <w:ind w:firstLine="0"/>
              <w:rPr>
                <w:rFonts w:hint="eastAsia" w:ascii="宋体" w:hAnsi="宋体"/>
                <w:b w:val="0"/>
                <w:color w:val="auto"/>
                <w:kern w:val="0"/>
                <w:shd w:val="clear" w:color="auto" w:fill="FFFFFF"/>
              </w:rPr>
            </w:pPr>
            <w:r>
              <w:rPr>
                <w:rFonts w:hint="eastAsia" w:ascii="宋体" w:hAnsi="宋体"/>
                <w:b w:val="0"/>
                <w:color w:val="auto"/>
                <w:kern w:val="0"/>
                <w:shd w:val="clear" w:color="auto" w:fill="FFFFFF"/>
              </w:rPr>
              <w:t>1) 录播主机支持3路摄像机（HD SDI/CVBS接口）和一路全接口（HDMI/DVI/VGA/CVBS）信号输入；</w:t>
            </w:r>
          </w:p>
          <w:p>
            <w:pPr>
              <w:pStyle w:val="7"/>
              <w:ind w:firstLine="0"/>
              <w:rPr>
                <w:rFonts w:ascii="宋体" w:hAnsi="宋体"/>
                <w:b w:val="0"/>
                <w:color w:val="auto"/>
                <w:kern w:val="0"/>
                <w:shd w:val="clear" w:color="auto" w:fill="FFFFFF"/>
              </w:rPr>
            </w:pPr>
            <w:r>
              <w:rPr>
                <w:rFonts w:hint="eastAsia" w:ascii="宋体" w:hAnsi="宋体"/>
                <w:b w:val="0"/>
                <w:color w:val="auto"/>
                <w:kern w:val="0"/>
                <w:shd w:val="clear" w:color="auto" w:fill="FFFFFF"/>
              </w:rPr>
              <w:t xml:space="preserve"> 2) 支持一路非平衡立体声接口（RCA*2）和一路平衡立体声接口（卡侬*2）输入，支持两路输入的混音功能；</w:t>
            </w:r>
          </w:p>
          <w:p>
            <w:pPr>
              <w:pStyle w:val="7"/>
              <w:ind w:firstLine="0"/>
              <w:rPr>
                <w:rFonts w:ascii="宋体" w:hAnsi="宋体"/>
                <w:b w:val="0"/>
                <w:color w:val="auto"/>
                <w:kern w:val="0"/>
                <w:shd w:val="clear" w:color="auto" w:fill="FFFFFF"/>
              </w:rPr>
            </w:pPr>
            <w:r>
              <w:rPr>
                <w:rFonts w:hint="eastAsia" w:ascii="宋体" w:hAnsi="宋体"/>
                <w:b w:val="0"/>
                <w:color w:val="auto"/>
                <w:kern w:val="0"/>
                <w:shd w:val="clear" w:color="auto" w:fill="FFFFFF"/>
              </w:rPr>
              <w:t>3) 系统要求全硬件编码，每路输入都要求双码率输出；</w:t>
            </w:r>
            <w:r>
              <w:rPr>
                <w:rFonts w:ascii="宋体" w:hAnsi="宋体"/>
                <w:b w:val="0"/>
                <w:color w:val="auto"/>
                <w:kern w:val="0"/>
                <w:shd w:val="clear" w:color="auto" w:fill="FFFFFF"/>
              </w:rPr>
              <w:t xml:space="preserve"> </w:t>
            </w:r>
          </w:p>
          <w:p>
            <w:pPr>
              <w:pStyle w:val="7"/>
              <w:ind w:firstLine="0"/>
              <w:rPr>
                <w:rFonts w:ascii="宋体" w:hAnsi="宋体"/>
                <w:b w:val="0"/>
                <w:color w:val="auto"/>
                <w:kern w:val="0"/>
                <w:shd w:val="clear" w:color="auto" w:fill="FFFFFF"/>
              </w:rPr>
            </w:pPr>
            <w:r>
              <w:rPr>
                <w:rFonts w:hint="eastAsia" w:ascii="宋体" w:hAnsi="宋体"/>
                <w:b w:val="0"/>
                <w:color w:val="auto"/>
                <w:kern w:val="0"/>
                <w:shd w:val="clear" w:color="auto" w:fill="FFFFFF"/>
              </w:rPr>
              <w:t>4)声音自动分配到每一路视频中;</w:t>
            </w:r>
          </w:p>
          <w:p>
            <w:pPr>
              <w:pStyle w:val="7"/>
              <w:ind w:firstLine="0"/>
              <w:rPr>
                <w:rFonts w:ascii="宋体" w:hAnsi="宋体"/>
                <w:b w:val="0"/>
                <w:color w:val="auto"/>
                <w:kern w:val="0"/>
                <w:shd w:val="clear" w:color="auto" w:fill="FFFFFF"/>
              </w:rPr>
            </w:pPr>
            <w:r>
              <w:rPr>
                <w:rFonts w:hint="eastAsia" w:ascii="宋体" w:hAnsi="宋体"/>
                <w:b w:val="0"/>
                <w:color w:val="auto"/>
                <w:kern w:val="0"/>
                <w:shd w:val="clear" w:color="auto" w:fill="FFFFFF"/>
              </w:rPr>
              <w:t>5)SDI信号分辨率最高支持到3G SDI;</w:t>
            </w:r>
          </w:p>
          <w:p>
            <w:pPr>
              <w:pStyle w:val="7"/>
              <w:ind w:firstLine="0"/>
              <w:rPr>
                <w:rFonts w:ascii="宋体" w:hAnsi="宋体"/>
                <w:b w:val="0"/>
                <w:color w:val="auto"/>
                <w:kern w:val="0"/>
                <w:shd w:val="clear" w:color="auto" w:fill="FFFFFF"/>
              </w:rPr>
            </w:pPr>
            <w:r>
              <w:rPr>
                <w:rFonts w:hint="eastAsia" w:ascii="宋体" w:hAnsi="宋体"/>
                <w:b w:val="0"/>
                <w:color w:val="auto"/>
                <w:kern w:val="0"/>
                <w:shd w:val="clear" w:color="auto" w:fill="FFFFFF"/>
              </w:rPr>
              <w:t>6)编码后的流媒体同时支持RTMP和UDP组播输出;</w:t>
            </w:r>
          </w:p>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7) 录播一体机，采用即时存储技术；录播存储十五天.                                                                                 8) 录播一体机，必须支持跨平台收看，支持安卓或苹果终端直接用浏览器进行播放；                                                                   9) 支持远程服务器管理，可以实现远程各软件模块的维护，如重启录像模块，云台控制模块等；                                                  10)支持定时录制功能;                                               11)多窗口组合画面可以任意拖动，位置互换，支持单显、全显，任意画面均支持全屏播放；</w:t>
            </w:r>
          </w:p>
          <w:p>
            <w:pPr>
              <w:pStyle w:val="7"/>
              <w:ind w:firstLine="0"/>
              <w:jc w:val="left"/>
              <w:rPr>
                <w:rFonts w:ascii="宋体" w:hAnsi="宋体"/>
                <w:b w:val="0"/>
                <w:color w:val="auto"/>
                <w:kern w:val="0"/>
                <w:shd w:val="clear" w:color="auto" w:fill="FFFFFF"/>
              </w:rPr>
            </w:pPr>
          </w:p>
        </w:tc>
        <w:tc>
          <w:tcPr>
            <w:tcW w:w="620" w:type="dxa"/>
            <w:tcBorders>
              <w:top w:val="nil"/>
              <w:left w:val="nil"/>
              <w:bottom w:val="single" w:color="auto" w:sz="4" w:space="0"/>
              <w:right w:val="single" w:color="auto" w:sz="4" w:space="0"/>
            </w:tcBorders>
            <w:shd w:val="clear" w:color="auto" w:fill="FFFFFF"/>
            <w:vAlign w:val="center"/>
          </w:tcPr>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1</w:t>
            </w:r>
          </w:p>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4" w:hRule="atLeast"/>
        </w:trPr>
        <w:tc>
          <w:tcPr>
            <w:tcW w:w="744" w:type="dxa"/>
            <w:gridSpan w:val="2"/>
            <w:tcBorders>
              <w:top w:val="single" w:color="auto" w:sz="4" w:space="0"/>
              <w:left w:val="single" w:color="auto" w:sz="4" w:space="0"/>
              <w:right w:val="single" w:color="auto" w:sz="4" w:space="0"/>
            </w:tcBorders>
            <w:shd w:val="clear" w:color="auto" w:fill="FFFFFF"/>
            <w:textDirection w:val="tbRlV"/>
            <w:vAlign w:val="center"/>
          </w:tcPr>
          <w:p>
            <w:pPr>
              <w:jc w:val="cente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流媒体服务系统</w:t>
            </w:r>
          </w:p>
        </w:tc>
        <w:tc>
          <w:tcPr>
            <w:tcW w:w="780" w:type="dxa"/>
            <w:tcBorders>
              <w:top w:val="single" w:color="auto" w:sz="4" w:space="0"/>
              <w:left w:val="nil"/>
              <w:right w:val="single" w:color="auto" w:sz="4" w:space="0"/>
            </w:tcBorders>
            <w:shd w:val="clear" w:color="auto" w:fill="FFFFFF"/>
            <w:vAlign w:val="center"/>
          </w:tcPr>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流媒体服务系统</w:t>
            </w:r>
          </w:p>
        </w:tc>
        <w:tc>
          <w:tcPr>
            <w:tcW w:w="6285" w:type="dxa"/>
            <w:tcBorders>
              <w:top w:val="single" w:color="auto" w:sz="4" w:space="0"/>
              <w:left w:val="nil"/>
              <w:bottom w:val="single" w:color="auto" w:sz="4" w:space="0"/>
              <w:right w:val="single" w:color="auto" w:sz="4" w:space="0"/>
            </w:tcBorders>
            <w:shd w:val="clear" w:color="auto" w:fill="FFFFFF"/>
            <w:vAlign w:val="center"/>
          </w:tcPr>
          <w:p>
            <w:pPr>
              <w:pStyle w:val="7"/>
              <w:ind w:firstLine="0"/>
              <w:rPr>
                <w:rFonts w:hint="eastAsia" w:ascii="宋体" w:hAnsi="宋体"/>
                <w:b w:val="0"/>
                <w:color w:val="auto"/>
                <w:kern w:val="0"/>
                <w:shd w:val="clear" w:color="auto" w:fill="FFFFFF"/>
              </w:rPr>
            </w:pPr>
            <w:r>
              <w:rPr>
                <w:rFonts w:hint="eastAsia" w:ascii="宋体" w:hAnsi="宋体"/>
                <w:b w:val="0"/>
                <w:color w:val="auto"/>
                <w:kern w:val="0"/>
                <w:shd w:val="clear" w:color="auto" w:fill="FFFFFF"/>
              </w:rPr>
              <w:t>无用户数限制的，软件流媒体分发，保证用户实现多客户端同时访问服务器，实现在线观看和在线点播的流媒体辅助服务。</w:t>
            </w:r>
          </w:p>
          <w:p>
            <w:pPr>
              <w:pStyle w:val="7"/>
              <w:ind w:firstLine="0"/>
              <w:rPr>
                <w:rFonts w:ascii="宋体" w:hAnsi="宋体" w:eastAsia="宋体" w:cs="黑体"/>
                <w:b w:val="0"/>
                <w:bCs w:val="0"/>
                <w:color w:val="auto"/>
                <w:kern w:val="0"/>
                <w:szCs w:val="22"/>
                <w:shd w:val="clear" w:color="auto" w:fill="FFFFFF"/>
              </w:rPr>
            </w:pPr>
            <w:r>
              <w:rPr>
                <w:rFonts w:hint="eastAsia" w:ascii="宋体" w:hAnsi="宋体" w:eastAsia="宋体" w:cs="黑体"/>
                <w:b w:val="0"/>
                <w:bCs w:val="0"/>
                <w:color w:val="auto"/>
                <w:kern w:val="0"/>
                <w:szCs w:val="22"/>
                <w:shd w:val="clear" w:color="auto" w:fill="FFFFFF"/>
              </w:rPr>
              <w:t>资质要求：</w:t>
            </w:r>
          </w:p>
          <w:p>
            <w:pPr>
              <w:rPr>
                <w:rFonts w:ascii="宋体" w:hAnsi="宋体"/>
                <w:color w:val="auto"/>
                <w:kern w:val="0"/>
                <w:shd w:val="clear" w:color="auto" w:fill="FFFFFF"/>
              </w:rPr>
            </w:pPr>
            <w:r>
              <w:rPr>
                <w:rFonts w:hint="eastAsia" w:ascii="宋体" w:hAnsi="宋体"/>
                <w:color w:val="auto"/>
                <w:kern w:val="0"/>
                <w:shd w:val="clear" w:color="auto" w:fill="FFFFFF"/>
              </w:rPr>
              <w:t>1.厂家针对本项目出具的投标授权函原件和售后服务承诺函原件加盖厂家公章。</w:t>
            </w:r>
          </w:p>
          <w:p>
            <w:pPr>
              <w:rPr>
                <w:rFonts w:hint="eastAsia" w:ascii="宋体" w:hAnsi="宋体"/>
                <w:color w:val="auto"/>
                <w:kern w:val="0"/>
                <w:shd w:val="clear" w:color="auto" w:fill="FFFFFF"/>
              </w:rPr>
            </w:pPr>
            <w:r>
              <w:rPr>
                <w:rFonts w:hint="eastAsia" w:ascii="宋体" w:hAnsi="宋体"/>
                <w:color w:val="auto"/>
                <w:kern w:val="0"/>
                <w:shd w:val="clear" w:color="auto" w:fill="FFFFFF"/>
              </w:rPr>
              <w:t>2.提供厂家“软件产品著作权登记证书”复印件加盖厂家公章。</w:t>
            </w:r>
          </w:p>
          <w:p>
            <w:pPr>
              <w:pStyle w:val="7"/>
              <w:ind w:firstLine="0"/>
              <w:jc w:val="left"/>
              <w:rPr>
                <w:rFonts w:ascii="宋体" w:hAnsi="宋体"/>
                <w:b w:val="0"/>
                <w:color w:val="auto"/>
                <w:kern w:val="0"/>
                <w:shd w:val="clear" w:color="auto" w:fill="FFFFFF"/>
              </w:rPr>
            </w:pPr>
          </w:p>
        </w:tc>
        <w:tc>
          <w:tcPr>
            <w:tcW w:w="620"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1</w:t>
            </w:r>
          </w:p>
          <w:p>
            <w:pPr>
              <w:rPr>
                <w:rFonts w:ascii="宋体" w:hAnsi="宋体" w:eastAsia="宋体"/>
                <w:b/>
                <w:color w:val="auto"/>
                <w:kern w:val="0"/>
                <w:shd w:val="clear" w:color="auto" w:fill="FFFFFF"/>
              </w:rPr>
            </w:pPr>
            <w:r>
              <w:rPr>
                <w:rFonts w:hint="eastAsia" w:ascii="宋体" w:hAnsi="宋体" w:eastAsia="宋体"/>
                <w:b/>
                <w:color w:val="auto"/>
                <w:kern w:val="0"/>
                <w:shd w:val="clear" w:color="auto" w:fill="FFFFFF"/>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61" w:hRule="atLeast"/>
        </w:trPr>
        <w:tc>
          <w:tcPr>
            <w:tcW w:w="744" w:type="dxa"/>
            <w:gridSpan w:val="2"/>
            <w:vMerge w:val="restart"/>
            <w:tcBorders>
              <w:top w:val="single" w:color="auto" w:sz="4" w:space="0"/>
              <w:left w:val="single" w:color="auto" w:sz="4" w:space="0"/>
            </w:tcBorders>
            <w:vAlign w:val="center"/>
          </w:tcPr>
          <w:p>
            <w:pPr>
              <w:jc w:val="center"/>
              <w:rPr>
                <w:rFonts w:ascii="宋体" w:hAnsi="宋体" w:eastAsia="宋体"/>
                <w:b/>
                <w:color w:val="auto"/>
              </w:rPr>
            </w:pPr>
            <w:r>
              <w:rPr>
                <w:rFonts w:hint="eastAsia" w:ascii="宋体" w:hAnsi="宋体" w:eastAsia="宋体"/>
                <w:b/>
                <w:color w:val="auto"/>
              </w:rPr>
              <w:t>高</w:t>
            </w:r>
          </w:p>
          <w:p>
            <w:pPr>
              <w:jc w:val="center"/>
              <w:rPr>
                <w:rFonts w:ascii="宋体" w:hAnsi="宋体" w:eastAsia="宋体"/>
                <w:b/>
                <w:color w:val="auto"/>
              </w:rPr>
            </w:pPr>
            <w:r>
              <w:rPr>
                <w:rFonts w:hint="eastAsia" w:ascii="宋体" w:hAnsi="宋体" w:eastAsia="宋体"/>
                <w:b/>
                <w:color w:val="auto"/>
              </w:rPr>
              <w:t>清</w:t>
            </w:r>
          </w:p>
          <w:p>
            <w:pPr>
              <w:jc w:val="center"/>
              <w:rPr>
                <w:rFonts w:ascii="宋体" w:hAnsi="宋体" w:eastAsia="宋体"/>
                <w:b/>
                <w:color w:val="auto"/>
              </w:rPr>
            </w:pPr>
            <w:r>
              <w:rPr>
                <w:rFonts w:hint="eastAsia" w:ascii="宋体" w:hAnsi="宋体" w:eastAsia="宋体"/>
                <w:b/>
                <w:color w:val="auto"/>
              </w:rPr>
              <w:t>业</w:t>
            </w:r>
          </w:p>
          <w:p>
            <w:pPr>
              <w:jc w:val="center"/>
              <w:rPr>
                <w:rFonts w:ascii="宋体" w:hAnsi="宋体" w:eastAsia="宋体"/>
                <w:b/>
                <w:color w:val="auto"/>
              </w:rPr>
            </w:pPr>
            <w:r>
              <w:rPr>
                <w:rFonts w:hint="eastAsia" w:ascii="宋体" w:hAnsi="宋体" w:eastAsia="宋体"/>
                <w:b/>
                <w:color w:val="auto"/>
              </w:rPr>
              <w:t>务</w:t>
            </w:r>
          </w:p>
          <w:p>
            <w:pPr>
              <w:jc w:val="center"/>
              <w:rPr>
                <w:rFonts w:ascii="宋体" w:hAnsi="宋体" w:eastAsia="宋体"/>
                <w:b/>
                <w:color w:val="auto"/>
              </w:rPr>
            </w:pPr>
            <w:r>
              <w:rPr>
                <w:rFonts w:hint="eastAsia" w:ascii="宋体" w:hAnsi="宋体" w:eastAsia="宋体"/>
                <w:b/>
                <w:color w:val="auto"/>
              </w:rPr>
              <w:t>拓</w:t>
            </w:r>
          </w:p>
          <w:p>
            <w:pPr>
              <w:jc w:val="center"/>
              <w:rPr>
                <w:rFonts w:ascii="宋体" w:hAnsi="宋体" w:eastAsia="宋体"/>
                <w:b/>
                <w:color w:val="auto"/>
              </w:rPr>
            </w:pPr>
            <w:r>
              <w:rPr>
                <w:rFonts w:hint="eastAsia" w:ascii="宋体" w:hAnsi="宋体" w:eastAsia="宋体"/>
                <w:b/>
                <w:color w:val="auto"/>
              </w:rPr>
              <w:t>展</w:t>
            </w:r>
          </w:p>
          <w:p>
            <w:pPr>
              <w:jc w:val="center"/>
              <w:rPr>
                <w:rFonts w:ascii="宋体" w:hAnsi="宋体" w:eastAsia="宋体"/>
                <w:b/>
                <w:color w:val="auto"/>
              </w:rPr>
            </w:pPr>
            <w:r>
              <w:rPr>
                <w:rFonts w:hint="eastAsia" w:ascii="宋体" w:hAnsi="宋体" w:eastAsia="宋体"/>
                <w:b/>
                <w:color w:val="auto"/>
              </w:rPr>
              <w:t>终</w:t>
            </w:r>
          </w:p>
          <w:p>
            <w:pPr>
              <w:jc w:val="center"/>
              <w:rPr>
                <w:rFonts w:ascii="宋体" w:hAnsi="宋体" w:eastAsia="宋体"/>
                <w:b/>
                <w:color w:val="auto"/>
                <w:kern w:val="0"/>
              </w:rPr>
            </w:pPr>
            <w:r>
              <w:rPr>
                <w:rFonts w:hint="eastAsia" w:ascii="宋体" w:hAnsi="宋体" w:eastAsia="宋体"/>
                <w:b/>
                <w:color w:val="auto"/>
              </w:rPr>
              <w:t>端</w:t>
            </w:r>
          </w:p>
        </w:tc>
        <w:tc>
          <w:tcPr>
            <w:tcW w:w="78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b/>
                <w:color w:val="auto"/>
                <w:kern w:val="0"/>
              </w:rPr>
            </w:pPr>
            <w:r>
              <w:rPr>
                <w:rFonts w:hint="eastAsia" w:ascii="宋体" w:hAnsi="宋体" w:eastAsia="宋体"/>
                <w:b/>
                <w:color w:val="auto"/>
                <w:kern w:val="0"/>
              </w:rPr>
              <w:t>协议</w:t>
            </w:r>
          </w:p>
          <w:p>
            <w:pPr>
              <w:jc w:val="center"/>
              <w:rPr>
                <w:rFonts w:ascii="宋体" w:hAnsi="宋体" w:eastAsia="宋体"/>
                <w:b/>
                <w:color w:val="auto"/>
                <w:kern w:val="0"/>
                <w:szCs w:val="21"/>
              </w:rPr>
            </w:pPr>
            <w:r>
              <w:rPr>
                <w:rFonts w:hint="eastAsia" w:ascii="宋体" w:hAnsi="宋体" w:eastAsia="宋体"/>
                <w:b/>
                <w:color w:val="auto"/>
                <w:kern w:val="0"/>
              </w:rPr>
              <w:t>标准</w:t>
            </w:r>
          </w:p>
        </w:tc>
        <w:tc>
          <w:tcPr>
            <w:tcW w:w="6285" w:type="dxa"/>
            <w:tcBorders>
              <w:top w:val="single" w:color="auto" w:sz="8" w:space="0"/>
              <w:left w:val="nil"/>
              <w:right w:val="single" w:color="auto" w:sz="4" w:space="0"/>
            </w:tcBorders>
            <w:tcMar>
              <w:top w:w="0" w:type="dxa"/>
              <w:left w:w="108" w:type="dxa"/>
              <w:bottom w:w="0" w:type="dxa"/>
              <w:right w:w="108" w:type="dxa"/>
            </w:tcMar>
            <w:vAlign w:val="center"/>
          </w:tcPr>
          <w:p>
            <w:pPr>
              <w:pStyle w:val="7"/>
              <w:jc w:val="left"/>
              <w:rPr>
                <w:rFonts w:ascii="宋体" w:hAnsi="宋体"/>
                <w:b w:val="0"/>
                <w:color w:val="auto"/>
                <w:kern w:val="0"/>
                <w:shd w:val="clear" w:color="auto" w:fill="FFFFFF"/>
              </w:rPr>
            </w:pPr>
            <w:r>
              <w:rPr>
                <w:rFonts w:hint="eastAsia" w:ascii="宋体" w:hAnsi="宋体"/>
                <w:b w:val="0"/>
                <w:color w:val="auto"/>
                <w:kern w:val="0"/>
                <w:shd w:val="clear" w:color="auto" w:fill="FFFFFF"/>
              </w:rPr>
              <w:t>采用硬件分体式结构,嵌入式操作系统，非PC架构。</w:t>
            </w:r>
            <w:r>
              <w:rPr>
                <w:rFonts w:ascii="宋体" w:hAnsi="宋体"/>
                <w:b w:val="0"/>
                <w:color w:val="auto"/>
                <w:kern w:val="0"/>
                <w:shd w:val="clear" w:color="auto" w:fill="FFFFFF"/>
              </w:rPr>
              <w:t> </w:t>
            </w:r>
          </w:p>
        </w:tc>
        <w:tc>
          <w:tcPr>
            <w:tcW w:w="620" w:type="dxa"/>
            <w:vMerge w:val="restart"/>
            <w:tcBorders>
              <w:top w:val="single" w:color="auto" w:sz="8" w:space="0"/>
              <w:left w:val="single" w:color="auto" w:sz="4" w:space="0"/>
              <w:right w:val="single" w:color="auto" w:sz="8" w:space="0"/>
            </w:tcBorders>
            <w:vAlign w:val="center"/>
          </w:tcPr>
          <w:p>
            <w:pPr>
              <w:pStyle w:val="7"/>
              <w:ind w:firstLine="0"/>
              <w:jc w:val="center"/>
              <w:rPr>
                <w:rFonts w:ascii="宋体" w:hAnsi="宋体"/>
                <w:b w:val="0"/>
                <w:color w:val="auto"/>
                <w:kern w:val="0"/>
                <w:shd w:val="clear" w:color="auto" w:fill="FFFFFF"/>
              </w:rPr>
            </w:pPr>
            <w:r>
              <w:rPr>
                <w:rFonts w:hint="eastAsia" w:ascii="宋体" w:hAnsi="宋体"/>
                <w:b w:val="0"/>
                <w:color w:val="auto"/>
                <w:kern w:val="0"/>
                <w:shd w:val="clear" w:color="auto" w:fill="FFFFFF"/>
              </w:rPr>
              <w:t>1</w:t>
            </w:r>
          </w:p>
          <w:p>
            <w:pPr>
              <w:pStyle w:val="7"/>
              <w:ind w:firstLine="0"/>
              <w:jc w:val="center"/>
              <w:rPr>
                <w:rFonts w:ascii="宋体" w:hAnsi="宋体"/>
                <w:b w:val="0"/>
                <w:color w:val="auto"/>
                <w:kern w:val="0"/>
                <w:shd w:val="clear" w:color="auto" w:fill="FFFFFF"/>
              </w:rPr>
            </w:pPr>
            <w:r>
              <w:rPr>
                <w:rFonts w:hint="eastAsia" w:ascii="宋体" w:hAnsi="宋体"/>
                <w:b w:val="0"/>
                <w:color w:val="auto"/>
                <w:kern w:val="0"/>
                <w:shd w:val="clear" w:color="auto" w:fill="FFFFFF"/>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支持在512Kbps以内实现双向720P/30帧会议效果，在1Mbps以内实现双向1080P/30帧会议效果，在1.7Mbps以内实现双向1080P/60帧会议效果。</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tcMar>
              <w:top w:w="0" w:type="dxa"/>
              <w:left w:w="108" w:type="dxa"/>
              <w:bottom w:w="0" w:type="dxa"/>
              <w:right w:w="108" w:type="dxa"/>
            </w:tcMar>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支持ITU H.323和IETF SIP。</w:t>
            </w:r>
          </w:p>
        </w:tc>
        <w:tc>
          <w:tcPr>
            <w:tcW w:w="620" w:type="dxa"/>
            <w:vMerge w:val="continue"/>
            <w:tcBorders>
              <w:left w:val="single" w:color="auto" w:sz="4" w:space="0"/>
              <w:right w:val="single" w:color="auto" w:sz="8" w:space="0"/>
            </w:tcBorders>
            <w:vAlign w:val="center"/>
          </w:tcPr>
          <w:p>
            <w:pPr>
              <w:pStyle w:val="7"/>
              <w:ind w:firstLine="0"/>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视频编解码协议：支持H.261，H.263，H.264，H.264 High Profile，H.264 SVC。</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744" w:type="dxa"/>
            <w:gridSpan w:val="2"/>
            <w:vMerge w:val="continue"/>
            <w:tcBorders>
              <w:left w:val="single" w:color="auto" w:sz="4" w:space="0"/>
            </w:tcBorders>
            <w:vAlign w:val="center"/>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szCs w:val="21"/>
              </w:rPr>
            </w:pPr>
          </w:p>
        </w:tc>
        <w:tc>
          <w:tcPr>
            <w:tcW w:w="6285"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音频协议：支持G.711，G.722，G.722.1，G.722.1 Annex C，G.728，G.729A、G.719等音频协议。</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bottom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支持H.239和BFCP协议，具备静态、动态双流功能。</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restart"/>
            <w:tcBorders>
              <w:top w:val="nil"/>
              <w:left w:val="single" w:color="auto" w:sz="8" w:space="0"/>
              <w:right w:val="single" w:color="auto" w:sz="8" w:space="0"/>
            </w:tcBorders>
            <w:tcMar>
              <w:top w:w="0" w:type="dxa"/>
              <w:left w:w="108" w:type="dxa"/>
              <w:bottom w:w="0" w:type="dxa"/>
              <w:right w:w="108" w:type="dxa"/>
            </w:tcMar>
            <w:vAlign w:val="center"/>
          </w:tcPr>
          <w:p>
            <w:pPr>
              <w:rPr>
                <w:rFonts w:ascii="宋体" w:hAnsi="宋体" w:eastAsia="宋体"/>
                <w:b/>
                <w:color w:val="auto"/>
                <w:kern w:val="0"/>
              </w:rPr>
            </w:pPr>
            <w:r>
              <w:rPr>
                <w:rFonts w:hint="eastAsia" w:ascii="宋体" w:hAnsi="宋体" w:eastAsia="宋体"/>
                <w:b/>
                <w:color w:val="auto"/>
                <w:kern w:val="0"/>
              </w:rPr>
              <w:t>音视</w:t>
            </w:r>
          </w:p>
          <w:p>
            <w:pPr>
              <w:rPr>
                <w:rFonts w:ascii="宋体" w:hAnsi="宋体" w:eastAsia="宋体"/>
                <w:b/>
                <w:color w:val="auto"/>
                <w:kern w:val="0"/>
              </w:rPr>
            </w:pPr>
            <w:r>
              <w:rPr>
                <w:rFonts w:hint="eastAsia" w:ascii="宋体" w:hAnsi="宋体" w:eastAsia="宋体"/>
                <w:b/>
                <w:color w:val="auto"/>
                <w:kern w:val="0"/>
              </w:rPr>
              <w:t>频特</w:t>
            </w:r>
          </w:p>
          <w:p>
            <w:pPr>
              <w:rPr>
                <w:rFonts w:ascii="宋体" w:hAnsi="宋体" w:eastAsia="宋体"/>
                <w:b/>
                <w:color w:val="auto"/>
                <w:kern w:val="0"/>
              </w:rPr>
            </w:pPr>
            <w:r>
              <w:rPr>
                <w:rFonts w:hint="eastAsia" w:ascii="宋体" w:hAnsi="宋体" w:eastAsia="宋体"/>
                <w:b/>
                <w:color w:val="auto"/>
                <w:kern w:val="0"/>
              </w:rPr>
              <w:t>性</w:t>
            </w:r>
          </w:p>
          <w:p>
            <w:pPr>
              <w:rPr>
                <w:rFonts w:ascii="宋体" w:hAnsi="宋体" w:eastAsia="宋体"/>
                <w:b/>
                <w:color w:val="auto"/>
                <w:kern w:val="0"/>
              </w:rPr>
            </w:pPr>
            <w:r>
              <w:rPr>
                <w:rFonts w:hint="eastAsia" w:ascii="宋体" w:hAnsi="宋体" w:eastAsia="宋体"/>
                <w:b/>
                <w:color w:val="auto"/>
                <w:kern w:val="0"/>
              </w:rPr>
              <w:t> </w:t>
            </w: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视频分辨率：支持高清视频分辨720p30fps，720p50/60fps，1080p25/30fps，1080p50/60fps。</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视频输入：要求具备至少4路高清视频输入接口，具备3G/HD-SDI输入接口。</w:t>
            </w:r>
            <w:r>
              <w:rPr>
                <w:rFonts w:ascii="宋体" w:hAnsi="宋体"/>
                <w:b w:val="0"/>
                <w:color w:val="auto"/>
                <w:kern w:val="0"/>
                <w:shd w:val="clear" w:color="auto" w:fill="FFFFFF"/>
              </w:rPr>
              <w:t> </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视频输出：要求具备至少4路高清视频输出接口，具备3G/HD-SDI输出接口。</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支持两路高清1080P60摄像头同时接入。</w:t>
            </w:r>
          </w:p>
        </w:tc>
        <w:tc>
          <w:tcPr>
            <w:tcW w:w="620" w:type="dxa"/>
            <w:vMerge w:val="continue"/>
            <w:tcBorders>
              <w:left w:val="single" w:color="auto" w:sz="4" w:space="0"/>
              <w:right w:val="single" w:color="auto" w:sz="8" w:space="0"/>
            </w:tcBorders>
            <w:vAlign w:val="center"/>
          </w:tcPr>
          <w:p>
            <w:pPr>
              <w:pStyle w:val="7"/>
              <w:ind w:firstLine="0"/>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bottom w:val="nil"/>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支持三屏三显，可指定视频输出接口显示内容（如：本地图像/远端图像/双流图像）</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3"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rPr>
                <w:rFonts w:ascii="宋体" w:hAnsi="宋体" w:eastAsia="宋体"/>
                <w:b/>
                <w:color w:val="auto"/>
                <w:kern w:val="0"/>
              </w:rPr>
            </w:pPr>
            <w:r>
              <w:rPr>
                <w:rFonts w:hint="eastAsia" w:ascii="宋体" w:hAnsi="宋体" w:eastAsia="宋体"/>
                <w:b/>
                <w:color w:val="auto"/>
                <w:kern w:val="0"/>
              </w:rPr>
              <w:t>功能</w:t>
            </w:r>
          </w:p>
          <w:p>
            <w:pPr>
              <w:rPr>
                <w:rFonts w:ascii="宋体" w:hAnsi="宋体" w:eastAsia="宋体"/>
                <w:b/>
                <w:color w:val="auto"/>
                <w:kern w:val="0"/>
                <w:szCs w:val="21"/>
              </w:rPr>
            </w:pPr>
            <w:r>
              <w:rPr>
                <w:rFonts w:hint="eastAsia" w:ascii="宋体" w:hAnsi="宋体" w:eastAsia="宋体"/>
                <w:b/>
                <w:color w:val="auto"/>
                <w:kern w:val="0"/>
              </w:rPr>
              <w:t>特性</w:t>
            </w:r>
          </w:p>
        </w:tc>
        <w:tc>
          <w:tcPr>
            <w:tcW w:w="6285"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操作界面：具备遥控器、全中文操作界面、WEB管理界面。</w:t>
            </w:r>
          </w:p>
        </w:tc>
        <w:tc>
          <w:tcPr>
            <w:tcW w:w="620" w:type="dxa"/>
            <w:vMerge w:val="continue"/>
            <w:tcBorders>
              <w:left w:val="single" w:color="auto" w:sz="4" w:space="0"/>
              <w:right w:val="single" w:color="auto" w:sz="8" w:space="0"/>
            </w:tcBorders>
            <w:vAlign w:val="center"/>
          </w:tcPr>
          <w:p>
            <w:pPr>
              <w:pStyle w:val="7"/>
              <w:ind w:firstLine="0"/>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6"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tcMar>
              <w:top w:w="0" w:type="dxa"/>
              <w:left w:w="108" w:type="dxa"/>
              <w:bottom w:w="0" w:type="dxa"/>
              <w:right w:w="108" w:type="dxa"/>
            </w:tcMar>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支持设备的数据共享，支持通过视频线缆连接以外的方式发送双流。</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摄像机：支持采集视频质量1080p/ 50、60，镜头≥12倍变焦，自带电磁云台。</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全向拾音麦克风，应具备自动增益控制、噪声抑制、回声消除等功能。麦克风的静音/解除静音操作应避免引入噪声。</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vMerge w:val="continue"/>
            <w:tcBorders>
              <w:left w:val="single" w:color="auto" w:sz="8" w:space="0"/>
              <w:bottom w:val="single" w:color="auto" w:sz="8" w:space="0"/>
              <w:right w:val="single" w:color="auto" w:sz="8" w:space="0"/>
            </w:tcBorders>
            <w:vAlign w:val="center"/>
          </w:tcPr>
          <w:p>
            <w:pPr>
              <w:rPr>
                <w:rFonts w:ascii="宋体" w:hAnsi="宋体" w:eastAsia="宋体"/>
                <w:b/>
                <w:color w:val="auto"/>
                <w:kern w:val="0"/>
              </w:rPr>
            </w:pPr>
          </w:p>
        </w:tc>
        <w:tc>
          <w:tcPr>
            <w:tcW w:w="6285" w:type="dxa"/>
            <w:tcBorders>
              <w:top w:val="nil"/>
              <w:left w:val="nil"/>
              <w:bottom w:val="single" w:color="auto" w:sz="8" w:space="0"/>
              <w:right w:val="single" w:color="auto" w:sz="4" w:space="0"/>
            </w:tcBorders>
            <w:tcMar>
              <w:top w:w="0" w:type="dxa"/>
              <w:left w:w="108" w:type="dxa"/>
              <w:bottom w:w="0" w:type="dxa"/>
              <w:right w:w="108" w:type="dxa"/>
            </w:tcMar>
            <w:vAlign w:val="center"/>
          </w:tcPr>
          <w:p>
            <w:pPr>
              <w:pStyle w:val="7"/>
              <w:jc w:val="left"/>
              <w:rPr>
                <w:rFonts w:ascii="宋体" w:hAnsi="宋体"/>
                <w:b w:val="0"/>
                <w:color w:val="auto"/>
                <w:kern w:val="0"/>
                <w:shd w:val="clear" w:color="auto" w:fill="FFFFFF"/>
              </w:rPr>
            </w:pPr>
            <w:r>
              <w:rPr>
                <w:rFonts w:hint="eastAsia" w:ascii="宋体" w:hAnsi="宋体"/>
                <w:b w:val="0"/>
                <w:color w:val="auto"/>
                <w:kern w:val="0"/>
                <w:shd w:val="clear" w:color="auto" w:fill="FFFFFF"/>
              </w:rPr>
              <w:t>终端操作界面背景可自定义更换成用户Logo+会场名等。</w:t>
            </w:r>
          </w:p>
        </w:tc>
        <w:tc>
          <w:tcPr>
            <w:tcW w:w="620" w:type="dxa"/>
            <w:vMerge w:val="continue"/>
            <w:tcBorders>
              <w:left w:val="single" w:color="auto" w:sz="4" w:space="0"/>
              <w:right w:val="single" w:color="auto" w:sz="8" w:space="0"/>
            </w:tcBorders>
            <w:vAlign w:val="center"/>
          </w:tcPr>
          <w:p>
            <w:pPr>
              <w:pStyle w:val="7"/>
              <w:ind w:firstLine="0"/>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423" w:hRule="atLeast"/>
        </w:trPr>
        <w:tc>
          <w:tcPr>
            <w:tcW w:w="744" w:type="dxa"/>
            <w:gridSpan w:val="2"/>
            <w:vMerge w:val="continue"/>
            <w:tcBorders>
              <w:left w:val="single" w:color="auto" w:sz="4" w:space="0"/>
            </w:tcBorders>
            <w:vAlign w:val="top"/>
          </w:tcPr>
          <w:p>
            <w:pPr>
              <w:rPr>
                <w:rFonts w:ascii="宋体" w:hAnsi="宋体" w:eastAsia="宋体"/>
                <w:b/>
                <w:color w:val="auto"/>
                <w:kern w:val="0"/>
              </w:rPr>
            </w:pPr>
          </w:p>
        </w:tc>
        <w:tc>
          <w:tcPr>
            <w:tcW w:w="780"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rPr>
                <w:rFonts w:ascii="宋体" w:hAnsi="宋体" w:eastAsia="宋体"/>
                <w:b/>
                <w:color w:val="auto"/>
                <w:kern w:val="0"/>
              </w:rPr>
            </w:pPr>
            <w:r>
              <w:rPr>
                <w:rFonts w:hint="eastAsia" w:ascii="宋体" w:hAnsi="宋体" w:eastAsia="宋体"/>
                <w:b/>
                <w:color w:val="auto"/>
                <w:kern w:val="0"/>
              </w:rPr>
              <w:t>网络</w:t>
            </w:r>
          </w:p>
          <w:p>
            <w:pPr>
              <w:rPr>
                <w:rFonts w:ascii="宋体" w:hAnsi="宋体" w:eastAsia="宋体"/>
                <w:b/>
                <w:color w:val="auto"/>
                <w:kern w:val="0"/>
              </w:rPr>
            </w:pPr>
            <w:r>
              <w:rPr>
                <w:rFonts w:hint="eastAsia" w:ascii="宋体" w:hAnsi="宋体" w:eastAsia="宋体"/>
                <w:b/>
                <w:color w:val="auto"/>
                <w:kern w:val="0"/>
              </w:rPr>
              <w:t>适应</w:t>
            </w:r>
          </w:p>
          <w:p>
            <w:pPr>
              <w:rPr>
                <w:rFonts w:ascii="宋体" w:hAnsi="宋体" w:eastAsia="宋体"/>
                <w:b/>
                <w:color w:val="auto"/>
                <w:kern w:val="0"/>
                <w:szCs w:val="21"/>
              </w:rPr>
            </w:pPr>
            <w:r>
              <w:rPr>
                <w:rFonts w:hint="eastAsia" w:ascii="宋体" w:hAnsi="宋体" w:eastAsia="宋体"/>
                <w:b/>
                <w:color w:val="auto"/>
                <w:kern w:val="0"/>
              </w:rPr>
              <w:t>性</w:t>
            </w:r>
          </w:p>
        </w:tc>
        <w:tc>
          <w:tcPr>
            <w:tcW w:w="6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具备较强的网络抗丢包能力，在IP网络达到50%丢包时视音频质量良好。</w:t>
            </w:r>
          </w:p>
        </w:tc>
        <w:tc>
          <w:tcPr>
            <w:tcW w:w="620" w:type="dxa"/>
            <w:vMerge w:val="continue"/>
            <w:tcBorders>
              <w:left w:val="single" w:color="auto" w:sz="4" w:space="0"/>
              <w:right w:val="single" w:color="auto" w:sz="8" w:space="0"/>
            </w:tcBorders>
            <w:vAlign w:val="center"/>
          </w:tcPr>
          <w:p>
            <w:pPr>
              <w:pStyle w:val="7"/>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64" w:hRule="atLeast"/>
        </w:trPr>
        <w:tc>
          <w:tcPr>
            <w:tcW w:w="744" w:type="dxa"/>
            <w:gridSpan w:val="2"/>
            <w:vMerge w:val="continue"/>
            <w:tcBorders>
              <w:left w:val="single" w:color="auto" w:sz="4" w:space="0"/>
              <w:bottom w:val="single" w:color="auto" w:sz="4" w:space="0"/>
            </w:tcBorders>
            <w:vAlign w:val="top"/>
          </w:tcPr>
          <w:p>
            <w:pPr>
              <w:rPr>
                <w:rFonts w:ascii="宋体" w:hAnsi="宋体" w:eastAsia="宋体"/>
                <w:b/>
                <w:color w:val="auto"/>
                <w:kern w:val="0"/>
              </w:rPr>
            </w:pPr>
          </w:p>
        </w:tc>
        <w:tc>
          <w:tcPr>
            <w:tcW w:w="780"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rPr>
                <w:rFonts w:ascii="宋体" w:hAnsi="宋体" w:eastAsia="宋体"/>
                <w:b/>
                <w:color w:val="auto"/>
                <w:kern w:val="0"/>
                <w:szCs w:val="21"/>
              </w:rPr>
            </w:pPr>
            <w:r>
              <w:rPr>
                <w:rFonts w:hint="eastAsia" w:ascii="宋体" w:hAnsi="宋体" w:eastAsia="宋体"/>
                <w:b/>
                <w:color w:val="auto"/>
                <w:kern w:val="0"/>
              </w:rPr>
              <w:t>证书要求</w:t>
            </w:r>
          </w:p>
        </w:tc>
        <w:tc>
          <w:tcPr>
            <w:tcW w:w="6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ind w:firstLine="0"/>
              <w:jc w:val="left"/>
              <w:rPr>
                <w:rFonts w:ascii="宋体" w:hAnsi="宋体"/>
                <w:b w:val="0"/>
                <w:color w:val="auto"/>
                <w:kern w:val="0"/>
                <w:shd w:val="clear" w:color="auto" w:fill="FFFFFF"/>
              </w:rPr>
            </w:pPr>
            <w:r>
              <w:rPr>
                <w:rFonts w:hint="eastAsia" w:ascii="宋体" w:hAnsi="宋体"/>
                <w:b w:val="0"/>
                <w:color w:val="auto"/>
                <w:kern w:val="0"/>
                <w:shd w:val="clear" w:color="auto" w:fill="FFFFFF"/>
              </w:rPr>
              <w:t>所投产品提供产品3C认证、电信设备入网证复印件。</w:t>
            </w:r>
            <w:r>
              <w:rPr>
                <w:rFonts w:ascii="宋体" w:hAnsi="宋体"/>
                <w:b w:val="0"/>
                <w:color w:val="auto"/>
                <w:kern w:val="0"/>
                <w:shd w:val="clear" w:color="auto" w:fill="FFFFFF"/>
              </w:rPr>
              <w:t> </w:t>
            </w:r>
          </w:p>
        </w:tc>
        <w:tc>
          <w:tcPr>
            <w:tcW w:w="620" w:type="dxa"/>
            <w:vMerge w:val="continue"/>
            <w:tcBorders>
              <w:left w:val="single" w:color="auto" w:sz="4" w:space="0"/>
              <w:bottom w:val="single" w:color="auto" w:sz="4" w:space="0"/>
              <w:right w:val="single" w:color="auto" w:sz="8" w:space="0"/>
            </w:tcBorders>
            <w:vAlign w:val="center"/>
          </w:tcPr>
          <w:p>
            <w:pPr>
              <w:pStyle w:val="7"/>
              <w:ind w:firstLine="0"/>
              <w:jc w:val="left"/>
              <w:rPr>
                <w:rFonts w:ascii="宋体" w:hAnsi="宋体"/>
                <w:b w:val="0"/>
                <w:color w:val="auto"/>
                <w:kern w:val="0"/>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744" w:type="dxa"/>
            <w:gridSpan w:val="2"/>
            <w:tcBorders>
              <w:top w:val="single" w:color="auto" w:sz="4" w:space="0"/>
              <w:left w:val="single" w:color="auto" w:sz="4" w:space="0"/>
              <w:bottom w:val="single" w:color="auto" w:sz="4" w:space="0"/>
            </w:tcBorders>
            <w:vAlign w:val="center"/>
          </w:tcPr>
          <w:p>
            <w:pPr>
              <w:ind w:left="15"/>
              <w:jc w:val="center"/>
              <w:rPr>
                <w:rFonts w:ascii="宋体" w:hAnsi="宋体" w:eastAsia="宋体"/>
                <w:b/>
                <w:color w:val="auto"/>
              </w:rPr>
            </w:pPr>
            <w:r>
              <w:rPr>
                <w:rFonts w:hint="eastAsia" w:ascii="宋体" w:hAnsi="宋体" w:eastAsia="宋体"/>
                <w:b/>
                <w:color w:val="auto"/>
              </w:rPr>
              <w:t>显示</w:t>
            </w:r>
          </w:p>
          <w:p>
            <w:pPr>
              <w:ind w:left="15"/>
              <w:jc w:val="center"/>
              <w:rPr>
                <w:rFonts w:ascii="宋体" w:hAnsi="宋体" w:eastAsia="宋体"/>
                <w:b/>
                <w:color w:val="auto"/>
              </w:rPr>
            </w:pPr>
            <w:r>
              <w:rPr>
                <w:rFonts w:hint="eastAsia" w:ascii="宋体" w:hAnsi="宋体" w:eastAsia="宋体"/>
                <w:b/>
                <w:color w:val="auto"/>
              </w:rPr>
              <w:t>系统</w:t>
            </w:r>
          </w:p>
        </w:tc>
        <w:tc>
          <w:tcPr>
            <w:tcW w:w="780"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eastAsia="宋体"/>
                <w:b/>
                <w:color w:val="auto"/>
                <w:kern w:val="0"/>
              </w:rPr>
            </w:pPr>
            <w:r>
              <w:rPr>
                <w:rFonts w:hint="eastAsia" w:ascii="宋体" w:hAnsi="宋体" w:eastAsia="宋体"/>
                <w:b/>
                <w:color w:val="auto"/>
                <w:kern w:val="0"/>
              </w:rPr>
              <w:t>监视</w:t>
            </w:r>
          </w:p>
          <w:p>
            <w:pPr>
              <w:jc w:val="center"/>
              <w:rPr>
                <w:rFonts w:ascii="宋体" w:hAnsi="宋体" w:eastAsia="宋体"/>
                <w:b/>
                <w:color w:val="auto"/>
                <w:kern w:val="0"/>
              </w:rPr>
            </w:pPr>
            <w:r>
              <w:rPr>
                <w:rFonts w:hint="eastAsia" w:ascii="宋体" w:hAnsi="宋体" w:eastAsia="宋体"/>
                <w:b/>
                <w:color w:val="auto"/>
                <w:kern w:val="0"/>
              </w:rPr>
              <w:t>器</w:t>
            </w:r>
          </w:p>
        </w:tc>
        <w:tc>
          <w:tcPr>
            <w:tcW w:w="6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eastAsia="宋体"/>
                <w:b/>
                <w:color w:val="auto"/>
                <w:kern w:val="0"/>
              </w:rPr>
            </w:pPr>
            <w:r>
              <w:rPr>
                <w:rFonts w:ascii="宋体" w:hAnsi="宋体" w:eastAsia="宋体"/>
                <w:b/>
                <w:color w:val="auto"/>
                <w:kern w:val="0"/>
              </w:rPr>
              <w:t>屏幕尺寸</w:t>
            </w:r>
            <w:r>
              <w:rPr>
                <w:rFonts w:hint="eastAsia" w:ascii="宋体" w:hAnsi="宋体" w:eastAsia="宋体"/>
                <w:b/>
                <w:color w:val="auto"/>
                <w:kern w:val="0"/>
              </w:rPr>
              <w:t>:</w:t>
            </w:r>
            <w:r>
              <w:rPr>
                <w:rFonts w:ascii="宋体" w:hAnsi="宋体" w:eastAsia="宋体"/>
                <w:b/>
                <w:color w:val="auto"/>
                <w:kern w:val="0"/>
              </w:rPr>
              <w:t xml:space="preserve"> 55英寸</w:t>
            </w:r>
          </w:p>
          <w:p>
            <w:pPr>
              <w:rPr>
                <w:rFonts w:ascii="宋体" w:hAnsi="宋体" w:eastAsia="宋体"/>
                <w:b/>
                <w:color w:val="auto"/>
                <w:kern w:val="0"/>
              </w:rPr>
            </w:pPr>
            <w:r>
              <w:rPr>
                <w:rFonts w:ascii="宋体" w:hAnsi="宋体" w:eastAsia="宋体"/>
                <w:b/>
                <w:color w:val="auto"/>
                <w:kern w:val="0"/>
              </w:rPr>
              <w:t>分辨率</w:t>
            </w:r>
            <w:r>
              <w:rPr>
                <w:rFonts w:hint="eastAsia" w:ascii="宋体" w:hAnsi="宋体" w:eastAsia="宋体"/>
                <w:b/>
                <w:color w:val="auto"/>
                <w:kern w:val="0"/>
              </w:rPr>
              <w:t>:</w:t>
            </w:r>
            <w:r>
              <w:rPr>
                <w:rFonts w:ascii="宋体" w:hAnsi="宋体" w:eastAsia="宋体"/>
                <w:b/>
                <w:color w:val="auto"/>
                <w:kern w:val="0"/>
              </w:rPr>
              <w:t xml:space="preserve">  3840x2160</w:t>
            </w:r>
          </w:p>
          <w:p>
            <w:pPr>
              <w:rPr>
                <w:rFonts w:ascii="宋体" w:hAnsi="宋体" w:eastAsia="宋体"/>
                <w:b/>
                <w:color w:val="auto"/>
                <w:kern w:val="0"/>
              </w:rPr>
            </w:pPr>
            <w:r>
              <w:rPr>
                <w:rFonts w:ascii="宋体" w:hAnsi="宋体" w:eastAsia="宋体"/>
                <w:b/>
                <w:color w:val="auto"/>
                <w:kern w:val="0"/>
              </w:rPr>
              <w:t>视频显示格式</w:t>
            </w:r>
            <w:r>
              <w:rPr>
                <w:rFonts w:hint="eastAsia" w:ascii="宋体" w:hAnsi="宋体" w:eastAsia="宋体"/>
                <w:b/>
                <w:color w:val="auto"/>
                <w:kern w:val="0"/>
              </w:rPr>
              <w:t>:</w:t>
            </w:r>
            <w:r>
              <w:rPr>
                <w:rFonts w:ascii="宋体" w:hAnsi="宋体" w:eastAsia="宋体"/>
                <w:b/>
                <w:color w:val="auto"/>
                <w:kern w:val="0"/>
              </w:rPr>
              <w:t xml:space="preserve"> </w:t>
            </w:r>
            <w:r>
              <w:rPr>
                <w:rFonts w:hint="eastAsia" w:ascii="宋体" w:hAnsi="宋体" w:eastAsia="宋体"/>
                <w:b/>
                <w:color w:val="auto"/>
                <w:kern w:val="0"/>
              </w:rPr>
              <w:t>1080</w:t>
            </w:r>
            <w:r>
              <w:rPr>
                <w:rFonts w:ascii="宋体" w:hAnsi="宋体" w:eastAsia="宋体"/>
                <w:b/>
                <w:color w:val="auto"/>
                <w:kern w:val="0"/>
              </w:rPr>
              <w:t>p</w:t>
            </w:r>
          </w:p>
          <w:p>
            <w:pPr>
              <w:rPr>
                <w:rFonts w:ascii="宋体" w:hAnsi="宋体" w:eastAsia="宋体"/>
                <w:b/>
                <w:color w:val="auto"/>
                <w:kern w:val="0"/>
              </w:rPr>
            </w:pPr>
            <w:r>
              <w:rPr>
                <w:rFonts w:ascii="宋体" w:hAnsi="宋体" w:eastAsia="宋体"/>
                <w:b/>
                <w:color w:val="auto"/>
                <w:kern w:val="0"/>
              </w:rPr>
              <w:t>扫描方式</w:t>
            </w:r>
            <w:r>
              <w:rPr>
                <w:rFonts w:hint="eastAsia" w:ascii="宋体" w:hAnsi="宋体" w:eastAsia="宋体"/>
                <w:b/>
                <w:color w:val="auto"/>
                <w:kern w:val="0"/>
              </w:rPr>
              <w:t>:</w:t>
            </w:r>
            <w:r>
              <w:rPr>
                <w:rFonts w:ascii="宋体" w:hAnsi="宋体" w:eastAsia="宋体"/>
                <w:b/>
                <w:color w:val="auto"/>
                <w:kern w:val="0"/>
              </w:rPr>
              <w:t xml:space="preserve"> 逐行扫描</w:t>
            </w:r>
          </w:p>
          <w:p>
            <w:pPr>
              <w:rPr>
                <w:rFonts w:ascii="宋体" w:hAnsi="宋体" w:eastAsia="宋体"/>
                <w:b/>
                <w:color w:val="auto"/>
                <w:kern w:val="0"/>
              </w:rPr>
            </w:pPr>
            <w:r>
              <w:rPr>
                <w:rFonts w:ascii="宋体" w:hAnsi="宋体" w:eastAsia="宋体"/>
                <w:b/>
                <w:color w:val="auto"/>
                <w:kern w:val="0"/>
              </w:rPr>
              <w:t>HDMI接口数量</w:t>
            </w:r>
            <w:r>
              <w:rPr>
                <w:rFonts w:hint="eastAsia" w:ascii="宋体" w:hAnsi="宋体" w:eastAsia="宋体"/>
                <w:b/>
                <w:color w:val="auto"/>
                <w:kern w:val="0"/>
              </w:rPr>
              <w:t>:</w:t>
            </w:r>
            <w:r>
              <w:rPr>
                <w:rFonts w:ascii="宋体" w:hAnsi="宋体" w:eastAsia="宋体"/>
                <w:b/>
                <w:color w:val="auto"/>
                <w:kern w:val="0"/>
              </w:rPr>
              <w:t xml:space="preserve"> 3个</w:t>
            </w:r>
          </w:p>
        </w:tc>
        <w:tc>
          <w:tcPr>
            <w:tcW w:w="620" w:type="dxa"/>
            <w:tcBorders>
              <w:left w:val="single" w:color="auto" w:sz="4" w:space="0"/>
              <w:bottom w:val="single" w:color="auto" w:sz="4" w:space="0"/>
              <w:right w:val="single" w:color="auto" w:sz="8" w:space="0"/>
            </w:tcBorders>
            <w:vAlign w:val="center"/>
          </w:tcPr>
          <w:p>
            <w:pPr>
              <w:ind w:left="15"/>
              <w:jc w:val="center"/>
              <w:rPr>
                <w:rFonts w:ascii="宋体" w:hAnsi="宋体" w:eastAsia="宋体"/>
                <w:b/>
                <w:color w:val="auto"/>
                <w:shd w:val="clear" w:color="auto" w:fill="FFFFFF"/>
              </w:rPr>
            </w:pPr>
            <w:r>
              <w:rPr>
                <w:rFonts w:hint="eastAsia" w:ascii="宋体" w:hAnsi="宋体" w:eastAsia="宋体"/>
                <w:b/>
                <w:color w:val="auto"/>
                <w:shd w:val="clear" w:color="auto" w:fill="FFFFFF"/>
              </w:rPr>
              <w:t>2</w:t>
            </w:r>
          </w:p>
          <w:p>
            <w:pPr>
              <w:ind w:left="15"/>
              <w:jc w:val="center"/>
              <w:rPr>
                <w:rFonts w:ascii="宋体" w:hAnsi="宋体" w:eastAsia="宋体"/>
                <w:b/>
                <w:color w:val="auto"/>
                <w:shd w:val="clear" w:color="auto" w:fill="FFFFFF"/>
              </w:rPr>
            </w:pPr>
            <w:r>
              <w:rPr>
                <w:rFonts w:hint="eastAsia" w:ascii="宋体" w:hAnsi="宋体" w:eastAsia="宋体"/>
                <w:b/>
                <w:color w:val="auto"/>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64" w:hRule="atLeast"/>
        </w:trPr>
        <w:tc>
          <w:tcPr>
            <w:tcW w:w="732" w:type="dxa"/>
            <w:vAlign w:val="center"/>
          </w:tcPr>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装</w:t>
            </w:r>
          </w:p>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修</w:t>
            </w:r>
          </w:p>
        </w:tc>
        <w:tc>
          <w:tcPr>
            <w:tcW w:w="792" w:type="dxa"/>
            <w:gridSpan w:val="2"/>
            <w:vAlign w:val="center"/>
          </w:tcPr>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国标</w:t>
            </w:r>
          </w:p>
        </w:tc>
        <w:tc>
          <w:tcPr>
            <w:tcW w:w="6285" w:type="dxa"/>
            <w:vAlign w:val="top"/>
          </w:tcPr>
          <w:p>
            <w:pPr>
              <w:rPr>
                <w:rFonts w:ascii="宋体" w:hAnsi="宋体" w:eastAsia="宋体"/>
                <w:b/>
                <w:color w:val="auto"/>
                <w:shd w:val="clear" w:color="auto" w:fill="FFFFFF"/>
              </w:rPr>
            </w:pPr>
            <w:r>
              <w:rPr>
                <w:rFonts w:hint="eastAsia" w:ascii="宋体" w:hAnsi="宋体" w:eastAsia="宋体"/>
                <w:b/>
                <w:color w:val="auto"/>
                <w:shd w:val="clear" w:color="auto" w:fill="FFFFFF"/>
              </w:rPr>
              <w:t>满足系统需求</w:t>
            </w:r>
          </w:p>
        </w:tc>
        <w:tc>
          <w:tcPr>
            <w:tcW w:w="620" w:type="dxa"/>
            <w:vAlign w:val="center"/>
          </w:tcPr>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1</w:t>
            </w:r>
          </w:p>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项</w:t>
            </w:r>
          </w:p>
          <w:p>
            <w:pPr>
              <w:jc w:val="center"/>
              <w:rPr>
                <w:rFonts w:ascii="宋体" w:hAnsi="宋体" w:eastAsia="宋体"/>
                <w:b/>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10" w:hRule="atLeast"/>
        </w:trPr>
        <w:tc>
          <w:tcPr>
            <w:tcW w:w="732" w:type="dxa"/>
            <w:vAlign w:val="center"/>
          </w:tcPr>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其</w:t>
            </w:r>
          </w:p>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他</w:t>
            </w:r>
          </w:p>
        </w:tc>
        <w:tc>
          <w:tcPr>
            <w:tcW w:w="792" w:type="dxa"/>
            <w:gridSpan w:val="2"/>
            <w:vAlign w:val="center"/>
          </w:tcPr>
          <w:p>
            <w:pPr>
              <w:jc w:val="center"/>
              <w:rPr>
                <w:rFonts w:ascii="宋体" w:hAnsi="宋体" w:eastAsia="宋体"/>
                <w:b/>
                <w:color w:val="auto"/>
                <w:shd w:val="clear" w:color="auto" w:fill="FFFFFF"/>
              </w:rPr>
            </w:pPr>
            <w:r>
              <w:rPr>
                <w:rFonts w:hint="eastAsia" w:ascii="宋体" w:hAnsi="宋体" w:eastAsia="宋体"/>
                <w:b/>
                <w:color w:val="auto"/>
                <w:shd w:val="clear" w:color="auto" w:fill="FFFFFF"/>
              </w:rPr>
              <w:t>国标</w:t>
            </w:r>
          </w:p>
        </w:tc>
        <w:tc>
          <w:tcPr>
            <w:tcW w:w="6285" w:type="dxa"/>
            <w:vAlign w:val="top"/>
          </w:tcPr>
          <w:p>
            <w:pPr>
              <w:rPr>
                <w:rFonts w:ascii="宋体" w:hAnsi="宋体" w:eastAsia="宋体"/>
                <w:b/>
                <w:color w:val="auto"/>
                <w:shd w:val="clear" w:color="auto" w:fill="FFFFFF"/>
              </w:rPr>
            </w:pPr>
            <w:r>
              <w:rPr>
                <w:rFonts w:hint="eastAsia" w:ascii="宋体" w:hAnsi="宋体" w:eastAsia="宋体"/>
                <w:b/>
                <w:color w:val="auto"/>
                <w:shd w:val="clear" w:color="auto" w:fill="FFFFFF"/>
              </w:rPr>
              <w:t>满足系统需求</w:t>
            </w:r>
          </w:p>
        </w:tc>
        <w:tc>
          <w:tcPr>
            <w:tcW w:w="620" w:type="dxa"/>
            <w:vAlign w:val="top"/>
          </w:tcPr>
          <w:p>
            <w:pPr>
              <w:ind w:firstLine="105" w:firstLineChars="50"/>
              <w:rPr>
                <w:rFonts w:ascii="宋体" w:hAnsi="宋体" w:eastAsia="宋体"/>
                <w:b/>
                <w:color w:val="auto"/>
                <w:shd w:val="clear" w:color="auto" w:fill="FFFFFF"/>
              </w:rPr>
            </w:pPr>
            <w:r>
              <w:rPr>
                <w:rFonts w:hint="eastAsia" w:ascii="宋体" w:hAnsi="宋体" w:eastAsia="宋体"/>
                <w:b/>
                <w:color w:val="auto"/>
                <w:shd w:val="clear" w:color="auto" w:fill="FFFFFF"/>
              </w:rPr>
              <w:t>1</w:t>
            </w:r>
          </w:p>
          <w:p>
            <w:pPr>
              <w:rPr>
                <w:rFonts w:ascii="宋体" w:hAnsi="宋体" w:eastAsia="宋体"/>
                <w:b/>
                <w:color w:val="auto"/>
                <w:shd w:val="clear" w:color="auto" w:fill="FFFFFF"/>
              </w:rPr>
            </w:pPr>
            <w:r>
              <w:rPr>
                <w:rFonts w:hint="eastAsia" w:ascii="宋体" w:hAnsi="宋体" w:eastAsia="宋体"/>
                <w:b/>
                <w:color w:val="auto"/>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1" w:hRule="atLeast"/>
        </w:trPr>
        <w:tc>
          <w:tcPr>
            <w:tcW w:w="8429" w:type="dxa"/>
            <w:gridSpan w:val="5"/>
            <w:vAlign w:val="top"/>
          </w:tcPr>
          <w:p>
            <w:pPr>
              <w:rPr>
                <w:rFonts w:ascii="宋体" w:hAnsi="宋体" w:eastAsia="宋体"/>
                <w:b/>
                <w:color w:val="auto"/>
                <w:shd w:val="clear" w:color="auto" w:fill="FFFFFF"/>
              </w:rPr>
            </w:pPr>
            <w:r>
              <w:rPr>
                <w:rFonts w:hint="eastAsia" w:ascii="宋体" w:hAnsi="宋体" w:eastAsia="宋体"/>
                <w:b/>
                <w:color w:val="auto"/>
                <w:shd w:val="clear" w:color="auto" w:fill="FFFFFF"/>
              </w:rPr>
              <w:t>备注：所</w:t>
            </w:r>
            <w:r>
              <w:rPr>
                <w:rFonts w:ascii="宋体" w:hAnsi="宋体" w:eastAsia="宋体"/>
                <w:b/>
                <w:color w:val="auto"/>
                <w:shd w:val="clear" w:color="auto" w:fill="FFFFFF"/>
              </w:rPr>
              <w:t>投产品</w:t>
            </w:r>
            <w:r>
              <w:rPr>
                <w:rFonts w:hint="eastAsia" w:ascii="宋体" w:hAnsi="宋体" w:eastAsia="宋体"/>
                <w:b/>
                <w:color w:val="auto"/>
                <w:shd w:val="clear" w:color="auto" w:fill="FFFFFF"/>
              </w:rPr>
              <w:t>需保证与北京301医院远程</w:t>
            </w:r>
            <w:r>
              <w:rPr>
                <w:rFonts w:ascii="宋体" w:hAnsi="宋体" w:eastAsia="宋体"/>
                <w:b/>
                <w:color w:val="auto"/>
                <w:shd w:val="clear" w:color="auto" w:fill="FFFFFF"/>
              </w:rPr>
              <w:t>会诊</w:t>
            </w:r>
            <w:r>
              <w:rPr>
                <w:rFonts w:hint="eastAsia" w:ascii="宋体" w:hAnsi="宋体" w:eastAsia="宋体"/>
                <w:b/>
                <w:color w:val="auto"/>
                <w:shd w:val="clear" w:color="auto" w:fill="FFFFFF"/>
              </w:rPr>
              <w:t>系统能够互联互通。</w:t>
            </w:r>
          </w:p>
        </w:tc>
      </w:tr>
    </w:tbl>
    <w:p>
      <w:pPr>
        <w:jc w:val="left"/>
        <w:rPr>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C1150"/>
    <w:rsid w:val="00214F4F"/>
    <w:rsid w:val="002762C6"/>
    <w:rsid w:val="003748FF"/>
    <w:rsid w:val="005465B2"/>
    <w:rsid w:val="006A7917"/>
    <w:rsid w:val="0073461A"/>
    <w:rsid w:val="008712D3"/>
    <w:rsid w:val="00A1147A"/>
    <w:rsid w:val="00AD4071"/>
    <w:rsid w:val="00CC1150"/>
    <w:rsid w:val="00DA558B"/>
    <w:rsid w:val="00DD499E"/>
    <w:rsid w:val="00FF1CF4"/>
    <w:rsid w:val="74DB565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0"/>
    <w:pPr>
      <w:ind w:firstLine="420"/>
    </w:pPr>
    <w:rPr>
      <w:rFonts w:ascii="黑体" w:hAnsi="Times New Roman" w:eastAsia="宋体" w:cs="Times New Roman"/>
      <w:b/>
      <w:bCs/>
      <w:szCs w:val="24"/>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Placeholder Text"/>
    <w:basedOn w:val="5"/>
    <w:semiHidden/>
    <w:uiPriority w:val="99"/>
    <w:rPr>
      <w:color w:val="808080"/>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1976</Characters>
  <Lines>16</Lines>
  <Paragraphs>4</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2015-05-26T00:50:00Z</dcterms:created>
  <dc:creator>冯骏</dc:creator>
  <cp:lastModifiedBy>Administrator</cp:lastModifiedBy>
  <dcterms:modified xsi:type="dcterms:W3CDTF">2015-06-08T01:17:46Z</dcterms:modified>
  <dc:title>沧州市中心医院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